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24464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68"/>
        <w:gridCol w:w="19096"/>
      </w:tblGrid>
      <w:tr w:rsidR="00F42C93" w14:paraId="5CF74185" w14:textId="77777777" w:rsidTr="00054671">
        <w:trPr>
          <w:trHeight w:val="1571"/>
        </w:trPr>
        <w:tc>
          <w:tcPr>
            <w:tcW w:w="2096" w:type="dxa"/>
            <w:vAlign w:val="center"/>
            <w:hideMark/>
          </w:tcPr>
          <w:p w14:paraId="7D2AEB5E" w14:textId="5D2D2DA2" w:rsidR="00F42C93" w:rsidRPr="00FC1251" w:rsidRDefault="00FD6A63" w:rsidP="00054671">
            <w:pPr>
              <w:pStyle w:val="Cabealho"/>
              <w:tabs>
                <w:tab w:val="clear" w:pos="4419"/>
                <w:tab w:val="center" w:pos="4536"/>
              </w:tabs>
              <w:jc w:val="center"/>
            </w:pPr>
            <w:r>
              <w:t xml:space="preserve"> </w:t>
            </w:r>
            <w:r w:rsidR="00F42C93" w:rsidRPr="00FC1251">
              <w:rPr>
                <w:noProof/>
                <w:lang w:eastAsia="pt-BR"/>
              </w:rPr>
              <w:drawing>
                <wp:inline distT="0" distB="0" distL="0" distR="0" wp14:anchorId="149981DB" wp14:editId="38597E7A">
                  <wp:extent cx="1095375" cy="901700"/>
                  <wp:effectExtent l="0" t="0" r="9525" b="0"/>
                  <wp:docPr id="3" name="Imagem 3" descr="Logotipo, nome da empresa&#10;&#10;Descrição gerad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m 3" descr="Logotipo, nome da empresa&#10;&#10;Descrição gerad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56" w:type="dxa"/>
            <w:vAlign w:val="center"/>
          </w:tcPr>
          <w:p w14:paraId="72946790" w14:textId="77777777" w:rsidR="00F42C93" w:rsidRPr="00FC1251" w:rsidRDefault="00F42C93" w:rsidP="00054671">
            <w:pPr>
              <w:pStyle w:val="Cabealho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FC1251"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E23ED67" wp14:editId="4357730B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228600</wp:posOffset>
                      </wp:positionV>
                      <wp:extent cx="4733925" cy="0"/>
                      <wp:effectExtent l="0" t="0" r="28575" b="19050"/>
                      <wp:wrapNone/>
                      <wp:docPr id="4" name="Conector re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339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823113" id="Conector reto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85pt,18pt" to="368.9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FC1251">
              <w:rPr>
                <w:rFonts w:ascii="Arial" w:hAnsi="Arial" w:cs="Arial"/>
                <w:b/>
                <w:sz w:val="22"/>
                <w:szCs w:val="22"/>
              </w:rPr>
              <w:t>Fundação de Previdência Complementar do Estado de São Paulo</w:t>
            </w:r>
            <w:r w:rsidRPr="00FC1251">
              <w:rPr>
                <w:rFonts w:ascii="Arial" w:hAnsi="Arial" w:cs="Arial"/>
                <w:b/>
                <w:sz w:val="22"/>
                <w:szCs w:val="22"/>
              </w:rPr>
              <w:br/>
              <w:t xml:space="preserve"> </w:t>
            </w:r>
          </w:p>
          <w:p w14:paraId="4255E73D" w14:textId="77777777" w:rsidR="00F42C93" w:rsidRPr="00FC1251" w:rsidRDefault="00F42C93" w:rsidP="00054671">
            <w:pPr>
              <w:pStyle w:val="Cabealho"/>
              <w:rPr>
                <w:rFonts w:ascii="Arial" w:hAnsi="Arial" w:cs="Arial"/>
                <w:sz w:val="22"/>
                <w:szCs w:val="22"/>
              </w:rPr>
            </w:pPr>
            <w:r w:rsidRPr="00FC1251">
              <w:rPr>
                <w:rFonts w:ascii="Arial" w:hAnsi="Arial" w:cs="Arial"/>
                <w:sz w:val="22"/>
                <w:szCs w:val="22"/>
              </w:rPr>
              <w:t>Conselho Deliberativo</w:t>
            </w:r>
          </w:p>
          <w:p w14:paraId="0F5F7AD0" w14:textId="07522943" w:rsidR="00BA457C" w:rsidRPr="00BA457C" w:rsidRDefault="00F42C93" w:rsidP="00BA457C">
            <w:pPr>
              <w:pStyle w:val="Cabealho"/>
            </w:pPr>
            <w:r w:rsidRPr="00FC1251">
              <w:rPr>
                <w:rFonts w:ascii="Arial" w:hAnsi="Arial" w:cs="Arial"/>
                <w:sz w:val="16"/>
                <w:szCs w:val="16"/>
              </w:rPr>
              <w:t xml:space="preserve">Av. Brigadeiro Luís Antônio, 2701, 10° andar – São Paulo/SP – 01401-000 </w:t>
            </w:r>
          </w:p>
        </w:tc>
      </w:tr>
    </w:tbl>
    <w:p w14:paraId="660F6D61" w14:textId="77777777" w:rsidR="00BA457C" w:rsidRPr="00454AB6" w:rsidRDefault="00BA457C" w:rsidP="00BA457C">
      <w:pPr>
        <w:jc w:val="right"/>
        <w:rPr>
          <w:rFonts w:ascii="Arial" w:hAnsi="Arial" w:cs="Arial"/>
          <w:b/>
          <w:bCs/>
          <w:color w:val="FF0000"/>
          <w:sz w:val="16"/>
          <w:szCs w:val="16"/>
        </w:rPr>
      </w:pPr>
    </w:p>
    <w:tbl>
      <w:tblPr>
        <w:tblStyle w:val="Tabelacomgrade"/>
        <w:tblW w:w="15310" w:type="dxa"/>
        <w:tblInd w:w="-714" w:type="dxa"/>
        <w:tblLook w:val="04A0" w:firstRow="1" w:lastRow="0" w:firstColumn="1" w:lastColumn="0" w:noHBand="0" w:noVBand="1"/>
      </w:tblPr>
      <w:tblGrid>
        <w:gridCol w:w="15310"/>
      </w:tblGrid>
      <w:tr w:rsidR="00BA457C" w:rsidRPr="00DC1CC2" w14:paraId="611BB0F7" w14:textId="77777777" w:rsidTr="00C51C8E">
        <w:tc>
          <w:tcPr>
            <w:tcW w:w="153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8E4158D" w14:textId="77777777" w:rsidR="00BA457C" w:rsidRPr="00DC1CC2" w:rsidRDefault="00BA457C" w:rsidP="00C51C8E">
            <w:pPr>
              <w:rPr>
                <w:rFonts w:ascii="Arial" w:hAnsi="Arial" w:cs="Arial"/>
                <w:sz w:val="24"/>
                <w:szCs w:val="24"/>
              </w:rPr>
            </w:pPr>
            <w:r w:rsidRPr="00DC1CC2">
              <w:rPr>
                <w:rFonts w:ascii="Arial" w:hAnsi="Arial" w:cs="Arial"/>
                <w:sz w:val="24"/>
                <w:szCs w:val="24"/>
              </w:rPr>
              <w:t xml:space="preserve">PAUTA DA </w:t>
            </w:r>
            <w:r>
              <w:rPr>
                <w:rFonts w:ascii="Arial" w:hAnsi="Arial" w:cs="Arial"/>
                <w:sz w:val="24"/>
                <w:szCs w:val="24"/>
              </w:rPr>
              <w:t xml:space="preserve">109ª REUNIÃO </w:t>
            </w:r>
            <w:r w:rsidRPr="00454AB6">
              <w:rPr>
                <w:rFonts w:ascii="Arial" w:hAnsi="Arial" w:cs="Arial"/>
                <w:b/>
                <w:bCs/>
                <w:sz w:val="24"/>
                <w:szCs w:val="24"/>
              </w:rPr>
              <w:t>EXTRAORDINÁRIA</w:t>
            </w:r>
            <w:r>
              <w:rPr>
                <w:rFonts w:ascii="Arial" w:hAnsi="Arial" w:cs="Arial"/>
                <w:sz w:val="24"/>
                <w:szCs w:val="24"/>
              </w:rPr>
              <w:t xml:space="preserve"> DO CONSELHO DELIBERATIVO de </w:t>
            </w:r>
            <w:r w:rsidRPr="007876F8">
              <w:rPr>
                <w:rFonts w:ascii="Arial" w:hAnsi="Arial" w:cs="Arial"/>
                <w:b/>
                <w:bCs/>
                <w:sz w:val="24"/>
                <w:szCs w:val="24"/>
              </w:rPr>
              <w:t>27.03.2024</w:t>
            </w:r>
            <w:r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Pr="006A4F4C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9:00 horas – HIBRIDA</w:t>
            </w:r>
            <w:r w:rsidRPr="006A4F4C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</w:p>
        </w:tc>
      </w:tr>
    </w:tbl>
    <w:p w14:paraId="2176900F" w14:textId="77777777" w:rsidR="00E37FBC" w:rsidRPr="00E37FBC" w:rsidRDefault="00E37FBC" w:rsidP="00A32460">
      <w:pPr>
        <w:jc w:val="right"/>
        <w:rPr>
          <w:rFonts w:ascii="Arial" w:hAnsi="Arial" w:cs="Arial"/>
          <w:b/>
          <w:bCs/>
          <w:color w:val="FF0000"/>
          <w:sz w:val="16"/>
          <w:szCs w:val="16"/>
        </w:rPr>
      </w:pPr>
    </w:p>
    <w:p w14:paraId="292B4046" w14:textId="177FEB67" w:rsidR="00A32460" w:rsidRPr="00A32460" w:rsidRDefault="00A32460" w:rsidP="00E37FBC">
      <w:pPr>
        <w:jc w:val="right"/>
        <w:rPr>
          <w:rFonts w:ascii="Arial" w:hAnsi="Arial" w:cs="Arial"/>
          <w:b/>
          <w:bCs/>
          <w:color w:val="FF0000"/>
          <w:sz w:val="22"/>
          <w:szCs w:val="22"/>
        </w:rPr>
      </w:pPr>
      <w:r w:rsidRPr="00A32460">
        <w:rPr>
          <w:rFonts w:ascii="Arial" w:hAnsi="Arial" w:cs="Arial"/>
          <w:b/>
          <w:bCs/>
          <w:color w:val="FF0000"/>
          <w:sz w:val="22"/>
          <w:szCs w:val="22"/>
        </w:rPr>
        <w:t xml:space="preserve">Tempo estimado da reunião: 1h10 minutos </w:t>
      </w:r>
    </w:p>
    <w:tbl>
      <w:tblPr>
        <w:tblStyle w:val="Tabelacomgrade"/>
        <w:tblW w:w="1474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26"/>
        <w:gridCol w:w="6521"/>
        <w:gridCol w:w="1559"/>
        <w:gridCol w:w="1559"/>
        <w:gridCol w:w="1418"/>
        <w:gridCol w:w="1559"/>
        <w:gridCol w:w="1701"/>
      </w:tblGrid>
      <w:tr w:rsidR="00BA457C" w14:paraId="166670EA" w14:textId="77777777" w:rsidTr="00E37FBC">
        <w:tc>
          <w:tcPr>
            <w:tcW w:w="426" w:type="dxa"/>
          </w:tcPr>
          <w:p w14:paraId="656D0CAC" w14:textId="77777777" w:rsidR="00BA457C" w:rsidRPr="00BA457C" w:rsidRDefault="00BA457C" w:rsidP="00E37FBC">
            <w:pPr>
              <w:ind w:right="-110"/>
              <w:jc w:val="center"/>
              <w:rPr>
                <w:rFonts w:ascii="Arial" w:hAnsi="Arial" w:cs="Arial"/>
                <w:b/>
                <w:bCs/>
              </w:rPr>
            </w:pPr>
            <w:r w:rsidRPr="00BA457C">
              <w:rPr>
                <w:rFonts w:ascii="Arial" w:hAnsi="Arial" w:cs="Arial"/>
                <w:b/>
                <w:bCs/>
              </w:rPr>
              <w:t>Nº</w:t>
            </w:r>
          </w:p>
        </w:tc>
        <w:tc>
          <w:tcPr>
            <w:tcW w:w="6521" w:type="dxa"/>
          </w:tcPr>
          <w:p w14:paraId="238C046B" w14:textId="77777777" w:rsidR="00BA457C" w:rsidRPr="00BA457C" w:rsidRDefault="00BA457C" w:rsidP="00E37FBC">
            <w:pPr>
              <w:rPr>
                <w:rFonts w:ascii="Arial" w:hAnsi="Arial" w:cs="Arial"/>
                <w:b/>
                <w:bCs/>
              </w:rPr>
            </w:pPr>
            <w:r w:rsidRPr="00BA457C">
              <w:rPr>
                <w:rFonts w:ascii="Arial" w:hAnsi="Arial" w:cs="Arial"/>
                <w:b/>
                <w:bCs/>
              </w:rPr>
              <w:t>Item de Pauta</w:t>
            </w:r>
          </w:p>
        </w:tc>
        <w:tc>
          <w:tcPr>
            <w:tcW w:w="1559" w:type="dxa"/>
          </w:tcPr>
          <w:p w14:paraId="4D923FDB" w14:textId="77777777" w:rsidR="00BA457C" w:rsidRPr="00BA457C" w:rsidRDefault="00BA457C" w:rsidP="00E37FBC">
            <w:pPr>
              <w:rPr>
                <w:rFonts w:ascii="Arial" w:hAnsi="Arial" w:cs="Arial"/>
                <w:b/>
                <w:bCs/>
              </w:rPr>
            </w:pPr>
            <w:r w:rsidRPr="00BA457C">
              <w:rPr>
                <w:rFonts w:ascii="Arial" w:hAnsi="Arial" w:cs="Arial"/>
                <w:b/>
                <w:bCs/>
              </w:rPr>
              <w:t>Duração</w:t>
            </w:r>
          </w:p>
        </w:tc>
        <w:tc>
          <w:tcPr>
            <w:tcW w:w="1559" w:type="dxa"/>
          </w:tcPr>
          <w:p w14:paraId="7EA89D3B" w14:textId="77777777" w:rsidR="00BA457C" w:rsidRPr="00BA457C" w:rsidRDefault="00BA457C" w:rsidP="00E37FBC">
            <w:pPr>
              <w:rPr>
                <w:rFonts w:ascii="Arial" w:hAnsi="Arial" w:cs="Arial"/>
                <w:b/>
                <w:bCs/>
              </w:rPr>
            </w:pPr>
            <w:r w:rsidRPr="00BA457C">
              <w:rPr>
                <w:rFonts w:ascii="Arial" w:hAnsi="Arial" w:cs="Arial"/>
                <w:b/>
                <w:bCs/>
              </w:rPr>
              <w:t>Tipo de Assunto</w:t>
            </w:r>
          </w:p>
        </w:tc>
        <w:tc>
          <w:tcPr>
            <w:tcW w:w="1418" w:type="dxa"/>
          </w:tcPr>
          <w:p w14:paraId="25A4D71F" w14:textId="77777777" w:rsidR="00BA457C" w:rsidRPr="00BA457C" w:rsidRDefault="00BA457C" w:rsidP="00E37FBC">
            <w:pPr>
              <w:rPr>
                <w:rFonts w:ascii="Arial" w:hAnsi="Arial" w:cs="Arial"/>
                <w:b/>
                <w:bCs/>
              </w:rPr>
            </w:pPr>
            <w:r w:rsidRPr="00BA457C">
              <w:rPr>
                <w:rFonts w:ascii="Arial" w:hAnsi="Arial" w:cs="Arial"/>
                <w:b/>
                <w:bCs/>
              </w:rPr>
              <w:t>Origem da Demanda</w:t>
            </w:r>
          </w:p>
        </w:tc>
        <w:tc>
          <w:tcPr>
            <w:tcW w:w="1559" w:type="dxa"/>
          </w:tcPr>
          <w:p w14:paraId="3FDD8F50" w14:textId="77777777" w:rsidR="00BA457C" w:rsidRPr="00BA457C" w:rsidRDefault="00BA457C" w:rsidP="00E37FBC">
            <w:pPr>
              <w:ind w:right="-104"/>
              <w:jc w:val="center"/>
              <w:rPr>
                <w:rFonts w:ascii="Arial" w:hAnsi="Arial" w:cs="Arial"/>
                <w:b/>
                <w:bCs/>
              </w:rPr>
            </w:pPr>
            <w:r w:rsidRPr="00BA457C">
              <w:rPr>
                <w:rFonts w:ascii="Arial" w:hAnsi="Arial" w:cs="Arial"/>
                <w:b/>
                <w:bCs/>
              </w:rPr>
              <w:t>Periodicidade</w:t>
            </w:r>
          </w:p>
        </w:tc>
        <w:tc>
          <w:tcPr>
            <w:tcW w:w="1701" w:type="dxa"/>
          </w:tcPr>
          <w:p w14:paraId="31CFBBBE" w14:textId="77777777" w:rsidR="00BA457C" w:rsidRPr="00BA457C" w:rsidRDefault="00BA457C" w:rsidP="00E37FBC">
            <w:pPr>
              <w:rPr>
                <w:rFonts w:ascii="Arial" w:hAnsi="Arial" w:cs="Arial"/>
                <w:b/>
                <w:bCs/>
              </w:rPr>
            </w:pPr>
            <w:r w:rsidRPr="00BA457C">
              <w:rPr>
                <w:rFonts w:ascii="Arial" w:hAnsi="Arial" w:cs="Arial"/>
                <w:b/>
                <w:bCs/>
              </w:rPr>
              <w:t xml:space="preserve">Área </w:t>
            </w:r>
          </w:p>
          <w:p w14:paraId="09622D09" w14:textId="77777777" w:rsidR="00BA457C" w:rsidRPr="00BA457C" w:rsidRDefault="00BA457C" w:rsidP="00E37FBC">
            <w:pPr>
              <w:rPr>
                <w:rFonts w:ascii="Arial" w:hAnsi="Arial" w:cs="Arial"/>
                <w:b/>
                <w:bCs/>
              </w:rPr>
            </w:pPr>
            <w:r w:rsidRPr="00BA457C">
              <w:rPr>
                <w:rFonts w:ascii="Arial" w:hAnsi="Arial" w:cs="Arial"/>
                <w:b/>
                <w:bCs/>
              </w:rPr>
              <w:t>Responsável</w:t>
            </w:r>
          </w:p>
        </w:tc>
      </w:tr>
      <w:tr w:rsidR="00BA457C" w14:paraId="628EE78D" w14:textId="77777777" w:rsidTr="00E37FBC">
        <w:trPr>
          <w:trHeight w:val="454"/>
        </w:trPr>
        <w:tc>
          <w:tcPr>
            <w:tcW w:w="426" w:type="dxa"/>
            <w:shd w:val="clear" w:color="auto" w:fill="auto"/>
          </w:tcPr>
          <w:p w14:paraId="73066EC9" w14:textId="77777777" w:rsidR="00BA457C" w:rsidRPr="00BA457C" w:rsidRDefault="00BA457C" w:rsidP="00E37FBC">
            <w:pPr>
              <w:ind w:right="-1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A457C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6521" w:type="dxa"/>
            <w:shd w:val="clear" w:color="auto" w:fill="auto"/>
          </w:tcPr>
          <w:p w14:paraId="58D5148C" w14:textId="77777777" w:rsidR="00BA457C" w:rsidRPr="00BA457C" w:rsidRDefault="00BA457C" w:rsidP="00E37FBC">
            <w:pPr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BA457C">
              <w:rPr>
                <w:rFonts w:ascii="Arial" w:hAnsi="Arial" w:cs="Arial"/>
                <w:sz w:val="22"/>
                <w:szCs w:val="22"/>
              </w:rPr>
              <w:t xml:space="preserve">Apreciação das Demonstrações Contábeis de encerramento do exercício de 2023 </w:t>
            </w:r>
          </w:p>
        </w:tc>
        <w:tc>
          <w:tcPr>
            <w:tcW w:w="1559" w:type="dxa"/>
          </w:tcPr>
          <w:p w14:paraId="01821EB2" w14:textId="77777777" w:rsidR="00BA457C" w:rsidRPr="00BA457C" w:rsidRDefault="00BA457C" w:rsidP="00E37FBC">
            <w:pPr>
              <w:rPr>
                <w:rFonts w:ascii="Arial" w:hAnsi="Arial" w:cs="Arial"/>
                <w:sz w:val="22"/>
                <w:szCs w:val="22"/>
              </w:rPr>
            </w:pPr>
            <w:r w:rsidRPr="00BA457C">
              <w:rPr>
                <w:rFonts w:ascii="Arial" w:hAnsi="Arial" w:cs="Arial"/>
                <w:sz w:val="22"/>
                <w:szCs w:val="22"/>
              </w:rPr>
              <w:t>15 minutos</w:t>
            </w:r>
          </w:p>
        </w:tc>
        <w:tc>
          <w:tcPr>
            <w:tcW w:w="1559" w:type="dxa"/>
            <w:shd w:val="clear" w:color="auto" w:fill="auto"/>
          </w:tcPr>
          <w:p w14:paraId="77E0525A" w14:textId="77777777" w:rsidR="00BA457C" w:rsidRPr="00BA457C" w:rsidRDefault="00BA457C" w:rsidP="00E37FBC">
            <w:pPr>
              <w:rPr>
                <w:rFonts w:ascii="Arial" w:hAnsi="Arial" w:cs="Arial"/>
                <w:sz w:val="22"/>
                <w:szCs w:val="22"/>
              </w:rPr>
            </w:pPr>
            <w:r w:rsidRPr="00BA457C">
              <w:rPr>
                <w:rFonts w:ascii="Arial" w:hAnsi="Arial" w:cs="Arial"/>
                <w:sz w:val="22"/>
                <w:szCs w:val="22"/>
              </w:rPr>
              <w:t>Deliberação</w:t>
            </w:r>
          </w:p>
        </w:tc>
        <w:tc>
          <w:tcPr>
            <w:tcW w:w="1418" w:type="dxa"/>
            <w:shd w:val="clear" w:color="auto" w:fill="auto"/>
          </w:tcPr>
          <w:p w14:paraId="73C42FAB" w14:textId="77777777" w:rsidR="00BA457C" w:rsidRPr="00BA457C" w:rsidRDefault="00BA457C" w:rsidP="00E37FBC">
            <w:pPr>
              <w:rPr>
                <w:rFonts w:ascii="Arial" w:hAnsi="Arial" w:cs="Arial"/>
                <w:sz w:val="22"/>
                <w:szCs w:val="22"/>
              </w:rPr>
            </w:pPr>
            <w:r w:rsidRPr="00BA457C">
              <w:rPr>
                <w:rFonts w:ascii="Arial" w:hAnsi="Arial" w:cs="Arial"/>
                <w:sz w:val="22"/>
                <w:szCs w:val="22"/>
              </w:rPr>
              <w:t xml:space="preserve">Estatuto </w:t>
            </w:r>
          </w:p>
          <w:p w14:paraId="4865AAEE" w14:textId="77777777" w:rsidR="00BA457C" w:rsidRPr="00BA457C" w:rsidRDefault="00BA457C" w:rsidP="00E37FBC">
            <w:pPr>
              <w:rPr>
                <w:rFonts w:ascii="Arial" w:hAnsi="Arial" w:cs="Arial"/>
                <w:sz w:val="22"/>
                <w:szCs w:val="22"/>
              </w:rPr>
            </w:pPr>
            <w:r w:rsidRPr="00BA457C">
              <w:rPr>
                <w:rFonts w:ascii="Arial" w:hAnsi="Arial" w:cs="Arial"/>
                <w:sz w:val="22"/>
                <w:szCs w:val="22"/>
              </w:rPr>
              <w:t>Social</w:t>
            </w:r>
          </w:p>
        </w:tc>
        <w:tc>
          <w:tcPr>
            <w:tcW w:w="1559" w:type="dxa"/>
            <w:shd w:val="clear" w:color="auto" w:fill="auto"/>
          </w:tcPr>
          <w:p w14:paraId="7F5B5761" w14:textId="77777777" w:rsidR="00BA457C" w:rsidRPr="00BA457C" w:rsidRDefault="00BA457C" w:rsidP="00E37FBC">
            <w:pPr>
              <w:rPr>
                <w:rFonts w:ascii="Arial" w:hAnsi="Arial" w:cs="Arial"/>
                <w:sz w:val="22"/>
                <w:szCs w:val="22"/>
              </w:rPr>
            </w:pPr>
            <w:r w:rsidRPr="00BA457C">
              <w:rPr>
                <w:rFonts w:ascii="Arial" w:hAnsi="Arial" w:cs="Arial"/>
                <w:sz w:val="22"/>
                <w:szCs w:val="22"/>
              </w:rPr>
              <w:t>Anual</w:t>
            </w:r>
          </w:p>
        </w:tc>
        <w:tc>
          <w:tcPr>
            <w:tcW w:w="1701" w:type="dxa"/>
            <w:shd w:val="clear" w:color="auto" w:fill="auto"/>
          </w:tcPr>
          <w:p w14:paraId="6E342C28" w14:textId="77777777" w:rsidR="00BA457C" w:rsidRPr="00BA457C" w:rsidRDefault="00BA457C" w:rsidP="00E37FBC">
            <w:pPr>
              <w:rPr>
                <w:rFonts w:ascii="Arial" w:hAnsi="Arial" w:cs="Arial"/>
                <w:sz w:val="22"/>
                <w:szCs w:val="22"/>
              </w:rPr>
            </w:pPr>
            <w:r w:rsidRPr="00BA457C">
              <w:rPr>
                <w:rFonts w:ascii="Arial" w:hAnsi="Arial" w:cs="Arial"/>
                <w:sz w:val="22"/>
                <w:szCs w:val="22"/>
              </w:rPr>
              <w:t>Contabilidade (Angelita)</w:t>
            </w:r>
          </w:p>
        </w:tc>
      </w:tr>
      <w:tr w:rsidR="00BA457C" w14:paraId="1E72CE91" w14:textId="77777777" w:rsidTr="00E37FBC">
        <w:trPr>
          <w:trHeight w:val="454"/>
        </w:trPr>
        <w:tc>
          <w:tcPr>
            <w:tcW w:w="426" w:type="dxa"/>
            <w:shd w:val="clear" w:color="auto" w:fill="auto"/>
          </w:tcPr>
          <w:p w14:paraId="1F55F127" w14:textId="77777777" w:rsidR="00BA457C" w:rsidRPr="00BA457C" w:rsidRDefault="00BA457C" w:rsidP="00E37FBC">
            <w:pPr>
              <w:ind w:right="-1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A457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6521" w:type="dxa"/>
            <w:shd w:val="clear" w:color="auto" w:fill="auto"/>
          </w:tcPr>
          <w:p w14:paraId="3F113258" w14:textId="77777777" w:rsidR="00BA457C" w:rsidRPr="00BA457C" w:rsidRDefault="00BA457C" w:rsidP="00E37FBC">
            <w:pPr>
              <w:rPr>
                <w:rFonts w:ascii="Arial" w:hAnsi="Arial" w:cs="Arial"/>
                <w:sz w:val="22"/>
                <w:szCs w:val="22"/>
              </w:rPr>
            </w:pPr>
            <w:r w:rsidRPr="00BA457C">
              <w:rPr>
                <w:rFonts w:ascii="Arial" w:hAnsi="Arial" w:cs="Arial"/>
                <w:sz w:val="22"/>
                <w:szCs w:val="22"/>
              </w:rPr>
              <w:t>Apresentação do Relatório da Auditoria - BDO Auditores Independentes</w:t>
            </w:r>
          </w:p>
        </w:tc>
        <w:tc>
          <w:tcPr>
            <w:tcW w:w="1559" w:type="dxa"/>
          </w:tcPr>
          <w:p w14:paraId="11C53742" w14:textId="77777777" w:rsidR="00BA457C" w:rsidRPr="00BA457C" w:rsidRDefault="00BA457C" w:rsidP="00E37FBC">
            <w:pPr>
              <w:rPr>
                <w:rFonts w:ascii="Arial" w:hAnsi="Arial" w:cs="Arial"/>
                <w:sz w:val="22"/>
                <w:szCs w:val="22"/>
              </w:rPr>
            </w:pPr>
            <w:r w:rsidRPr="00BA457C">
              <w:rPr>
                <w:rFonts w:ascii="Arial" w:hAnsi="Arial" w:cs="Arial"/>
                <w:sz w:val="22"/>
                <w:szCs w:val="22"/>
              </w:rPr>
              <w:t>25 minutos</w:t>
            </w:r>
          </w:p>
        </w:tc>
        <w:tc>
          <w:tcPr>
            <w:tcW w:w="1559" w:type="dxa"/>
            <w:shd w:val="clear" w:color="auto" w:fill="auto"/>
          </w:tcPr>
          <w:p w14:paraId="55E597EC" w14:textId="77777777" w:rsidR="00BA457C" w:rsidRPr="00BA457C" w:rsidRDefault="00BA457C" w:rsidP="00E37FBC">
            <w:pPr>
              <w:rPr>
                <w:rFonts w:ascii="Arial" w:hAnsi="Arial" w:cs="Arial"/>
                <w:sz w:val="22"/>
                <w:szCs w:val="22"/>
              </w:rPr>
            </w:pPr>
            <w:r w:rsidRPr="00BA457C">
              <w:rPr>
                <w:rFonts w:ascii="Arial" w:hAnsi="Arial" w:cs="Arial"/>
                <w:sz w:val="22"/>
                <w:szCs w:val="22"/>
              </w:rPr>
              <w:t>Deliberação</w:t>
            </w:r>
          </w:p>
        </w:tc>
        <w:tc>
          <w:tcPr>
            <w:tcW w:w="1418" w:type="dxa"/>
            <w:shd w:val="clear" w:color="auto" w:fill="auto"/>
          </w:tcPr>
          <w:p w14:paraId="6402145F" w14:textId="77777777" w:rsidR="00BA457C" w:rsidRPr="00BA457C" w:rsidRDefault="00BA457C" w:rsidP="00E37FBC">
            <w:pPr>
              <w:rPr>
                <w:rFonts w:ascii="Arial" w:hAnsi="Arial" w:cs="Arial"/>
                <w:sz w:val="22"/>
                <w:szCs w:val="22"/>
              </w:rPr>
            </w:pPr>
            <w:r w:rsidRPr="00BA457C">
              <w:rPr>
                <w:rFonts w:ascii="Arial" w:hAnsi="Arial" w:cs="Arial"/>
                <w:sz w:val="22"/>
                <w:szCs w:val="22"/>
              </w:rPr>
              <w:t xml:space="preserve">Estatuto </w:t>
            </w:r>
          </w:p>
          <w:p w14:paraId="3ED45FF9" w14:textId="77777777" w:rsidR="00BA457C" w:rsidRPr="00BA457C" w:rsidRDefault="00BA457C" w:rsidP="00E37FBC">
            <w:pPr>
              <w:rPr>
                <w:rFonts w:ascii="Arial" w:hAnsi="Arial" w:cs="Arial"/>
                <w:sz w:val="22"/>
                <w:szCs w:val="22"/>
              </w:rPr>
            </w:pPr>
            <w:r w:rsidRPr="00BA457C">
              <w:rPr>
                <w:rFonts w:ascii="Arial" w:hAnsi="Arial" w:cs="Arial"/>
                <w:sz w:val="22"/>
                <w:szCs w:val="22"/>
              </w:rPr>
              <w:t>Social</w:t>
            </w:r>
          </w:p>
        </w:tc>
        <w:tc>
          <w:tcPr>
            <w:tcW w:w="1559" w:type="dxa"/>
            <w:shd w:val="clear" w:color="auto" w:fill="auto"/>
          </w:tcPr>
          <w:p w14:paraId="747296AA" w14:textId="77777777" w:rsidR="00BA457C" w:rsidRPr="00BA457C" w:rsidRDefault="00BA457C" w:rsidP="00E37FBC">
            <w:pPr>
              <w:rPr>
                <w:rFonts w:ascii="Arial" w:hAnsi="Arial" w:cs="Arial"/>
                <w:sz w:val="22"/>
                <w:szCs w:val="22"/>
              </w:rPr>
            </w:pPr>
            <w:r w:rsidRPr="00BA457C">
              <w:rPr>
                <w:rFonts w:ascii="Arial" w:hAnsi="Arial" w:cs="Arial"/>
                <w:sz w:val="22"/>
                <w:szCs w:val="22"/>
              </w:rPr>
              <w:t>Anual</w:t>
            </w:r>
          </w:p>
        </w:tc>
        <w:tc>
          <w:tcPr>
            <w:tcW w:w="1701" w:type="dxa"/>
            <w:shd w:val="clear" w:color="auto" w:fill="auto"/>
          </w:tcPr>
          <w:p w14:paraId="6B0AF556" w14:textId="6E273566" w:rsidR="00BA457C" w:rsidRPr="00BA457C" w:rsidRDefault="00BA457C" w:rsidP="00E37FBC">
            <w:pPr>
              <w:rPr>
                <w:rFonts w:ascii="Arial" w:hAnsi="Arial" w:cs="Arial"/>
                <w:sz w:val="22"/>
                <w:szCs w:val="22"/>
              </w:rPr>
            </w:pPr>
            <w:r w:rsidRPr="00BA457C">
              <w:rPr>
                <w:rFonts w:ascii="Arial" w:hAnsi="Arial" w:cs="Arial"/>
                <w:sz w:val="22"/>
                <w:szCs w:val="22"/>
              </w:rPr>
              <w:t xml:space="preserve">BDO Auditores </w:t>
            </w:r>
          </w:p>
        </w:tc>
      </w:tr>
      <w:tr w:rsidR="00BA457C" w14:paraId="3B107D57" w14:textId="77777777" w:rsidTr="00E37FBC">
        <w:trPr>
          <w:trHeight w:val="454"/>
        </w:trPr>
        <w:tc>
          <w:tcPr>
            <w:tcW w:w="426" w:type="dxa"/>
            <w:shd w:val="clear" w:color="auto" w:fill="auto"/>
          </w:tcPr>
          <w:p w14:paraId="356B60ED" w14:textId="77777777" w:rsidR="00BA457C" w:rsidRPr="00BA457C" w:rsidRDefault="00BA457C" w:rsidP="00E37FBC">
            <w:pPr>
              <w:ind w:right="-1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A457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6521" w:type="dxa"/>
            <w:shd w:val="clear" w:color="auto" w:fill="auto"/>
          </w:tcPr>
          <w:p w14:paraId="73722C2D" w14:textId="77777777" w:rsidR="00BA457C" w:rsidRPr="00BA457C" w:rsidRDefault="00BA457C" w:rsidP="00E37FBC">
            <w:pPr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BA457C">
              <w:rPr>
                <w:rFonts w:ascii="Arial" w:hAnsi="Arial" w:cs="Arial"/>
                <w:sz w:val="22"/>
                <w:szCs w:val="22"/>
              </w:rPr>
              <w:t xml:space="preserve">Manifestação do Comitê de Auditoria - COAUD sobre adequação das Demonstrações Contábeis </w:t>
            </w:r>
          </w:p>
        </w:tc>
        <w:tc>
          <w:tcPr>
            <w:tcW w:w="1559" w:type="dxa"/>
          </w:tcPr>
          <w:p w14:paraId="7E15B082" w14:textId="15FF6457" w:rsidR="00BA457C" w:rsidRPr="00BA457C" w:rsidRDefault="007876F8" w:rsidP="00E37F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  <w:r w:rsidR="00BA457C" w:rsidRPr="00BA457C">
              <w:rPr>
                <w:rFonts w:ascii="Arial" w:hAnsi="Arial" w:cs="Arial"/>
                <w:sz w:val="22"/>
                <w:szCs w:val="22"/>
              </w:rPr>
              <w:t xml:space="preserve"> minutos</w:t>
            </w:r>
          </w:p>
        </w:tc>
        <w:tc>
          <w:tcPr>
            <w:tcW w:w="1559" w:type="dxa"/>
            <w:shd w:val="clear" w:color="auto" w:fill="auto"/>
          </w:tcPr>
          <w:p w14:paraId="2121564D" w14:textId="77777777" w:rsidR="00BA457C" w:rsidRPr="00BA457C" w:rsidRDefault="00BA457C" w:rsidP="00E37FBC">
            <w:pPr>
              <w:rPr>
                <w:rFonts w:ascii="Arial" w:hAnsi="Arial" w:cs="Arial"/>
                <w:sz w:val="22"/>
                <w:szCs w:val="22"/>
              </w:rPr>
            </w:pPr>
            <w:r w:rsidRPr="00BA457C">
              <w:rPr>
                <w:rFonts w:ascii="Arial" w:hAnsi="Arial" w:cs="Arial"/>
                <w:sz w:val="22"/>
                <w:szCs w:val="22"/>
              </w:rPr>
              <w:t>Deliberação</w:t>
            </w:r>
          </w:p>
        </w:tc>
        <w:tc>
          <w:tcPr>
            <w:tcW w:w="1418" w:type="dxa"/>
            <w:shd w:val="clear" w:color="auto" w:fill="auto"/>
          </w:tcPr>
          <w:p w14:paraId="16F8912E" w14:textId="77777777" w:rsidR="00BA457C" w:rsidRPr="00BA457C" w:rsidRDefault="00BA457C" w:rsidP="00E37FBC">
            <w:pPr>
              <w:rPr>
                <w:rFonts w:ascii="Arial" w:hAnsi="Arial" w:cs="Arial"/>
                <w:sz w:val="22"/>
                <w:szCs w:val="22"/>
              </w:rPr>
            </w:pPr>
            <w:r w:rsidRPr="00BA457C">
              <w:rPr>
                <w:rFonts w:ascii="Arial" w:hAnsi="Arial" w:cs="Arial"/>
                <w:sz w:val="22"/>
                <w:szCs w:val="22"/>
              </w:rPr>
              <w:t xml:space="preserve">Estatuto </w:t>
            </w:r>
          </w:p>
          <w:p w14:paraId="58E656F2" w14:textId="77777777" w:rsidR="00BA457C" w:rsidRPr="00BA457C" w:rsidRDefault="00BA457C" w:rsidP="00E37FBC">
            <w:pPr>
              <w:rPr>
                <w:rFonts w:ascii="Arial" w:hAnsi="Arial" w:cs="Arial"/>
                <w:sz w:val="22"/>
                <w:szCs w:val="22"/>
              </w:rPr>
            </w:pPr>
            <w:r w:rsidRPr="00BA457C">
              <w:rPr>
                <w:rFonts w:ascii="Arial" w:hAnsi="Arial" w:cs="Arial"/>
                <w:sz w:val="22"/>
                <w:szCs w:val="22"/>
              </w:rPr>
              <w:t>Social</w:t>
            </w:r>
          </w:p>
        </w:tc>
        <w:tc>
          <w:tcPr>
            <w:tcW w:w="1559" w:type="dxa"/>
            <w:shd w:val="clear" w:color="auto" w:fill="auto"/>
          </w:tcPr>
          <w:p w14:paraId="17A25576" w14:textId="77777777" w:rsidR="00BA457C" w:rsidRPr="00BA457C" w:rsidRDefault="00BA457C" w:rsidP="00E37FBC">
            <w:pPr>
              <w:rPr>
                <w:rFonts w:ascii="Arial" w:hAnsi="Arial" w:cs="Arial"/>
                <w:sz w:val="22"/>
                <w:szCs w:val="22"/>
              </w:rPr>
            </w:pPr>
            <w:r w:rsidRPr="00BA457C">
              <w:rPr>
                <w:rFonts w:ascii="Arial" w:hAnsi="Arial" w:cs="Arial"/>
                <w:sz w:val="22"/>
                <w:szCs w:val="22"/>
              </w:rPr>
              <w:t>Anual</w:t>
            </w:r>
          </w:p>
        </w:tc>
        <w:tc>
          <w:tcPr>
            <w:tcW w:w="1701" w:type="dxa"/>
            <w:shd w:val="clear" w:color="auto" w:fill="auto"/>
          </w:tcPr>
          <w:p w14:paraId="49B557A6" w14:textId="77777777" w:rsidR="00BA457C" w:rsidRPr="00BA457C" w:rsidRDefault="00BA457C" w:rsidP="00E37FBC">
            <w:pPr>
              <w:rPr>
                <w:rFonts w:ascii="Arial" w:hAnsi="Arial" w:cs="Arial"/>
                <w:sz w:val="22"/>
                <w:szCs w:val="22"/>
              </w:rPr>
            </w:pPr>
            <w:r w:rsidRPr="00BA457C">
              <w:rPr>
                <w:rFonts w:ascii="Arial" w:hAnsi="Arial" w:cs="Arial"/>
                <w:sz w:val="22"/>
                <w:szCs w:val="22"/>
              </w:rPr>
              <w:t xml:space="preserve">Comitê </w:t>
            </w:r>
          </w:p>
          <w:p w14:paraId="4CF05598" w14:textId="77777777" w:rsidR="00BA457C" w:rsidRPr="00BA457C" w:rsidRDefault="00BA457C" w:rsidP="00E37FBC">
            <w:pPr>
              <w:rPr>
                <w:rFonts w:ascii="Arial" w:hAnsi="Arial" w:cs="Arial"/>
                <w:sz w:val="22"/>
                <w:szCs w:val="22"/>
              </w:rPr>
            </w:pPr>
            <w:r w:rsidRPr="00BA457C">
              <w:rPr>
                <w:rFonts w:ascii="Arial" w:hAnsi="Arial" w:cs="Arial"/>
                <w:sz w:val="22"/>
                <w:szCs w:val="22"/>
              </w:rPr>
              <w:t>Auditoria</w:t>
            </w:r>
          </w:p>
        </w:tc>
      </w:tr>
      <w:tr w:rsidR="00BA457C" w14:paraId="51777FB2" w14:textId="77777777" w:rsidTr="00E37FBC">
        <w:trPr>
          <w:trHeight w:val="454"/>
        </w:trPr>
        <w:tc>
          <w:tcPr>
            <w:tcW w:w="426" w:type="dxa"/>
            <w:shd w:val="clear" w:color="auto" w:fill="auto"/>
          </w:tcPr>
          <w:p w14:paraId="02A53346" w14:textId="77777777" w:rsidR="00BA457C" w:rsidRPr="00BA457C" w:rsidRDefault="00BA457C" w:rsidP="00E37FBC">
            <w:pPr>
              <w:ind w:right="-1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A457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6521" w:type="dxa"/>
            <w:shd w:val="clear" w:color="auto" w:fill="auto"/>
          </w:tcPr>
          <w:p w14:paraId="16ACAE8B" w14:textId="77777777" w:rsidR="00BA457C" w:rsidRPr="00BA457C" w:rsidRDefault="00BA457C" w:rsidP="00E37FBC">
            <w:pPr>
              <w:rPr>
                <w:rFonts w:ascii="Arial" w:hAnsi="Arial" w:cs="Arial"/>
                <w:sz w:val="22"/>
                <w:szCs w:val="22"/>
              </w:rPr>
            </w:pPr>
            <w:r w:rsidRPr="00BA457C">
              <w:rPr>
                <w:rFonts w:ascii="Arial" w:hAnsi="Arial" w:cs="Arial"/>
                <w:sz w:val="22"/>
                <w:szCs w:val="22"/>
              </w:rPr>
              <w:t xml:space="preserve">Parecer do Conselho Fiscal referente às Demonstrações Contábeis e Notas Explicativas de 2023  </w:t>
            </w:r>
          </w:p>
        </w:tc>
        <w:tc>
          <w:tcPr>
            <w:tcW w:w="1559" w:type="dxa"/>
          </w:tcPr>
          <w:p w14:paraId="79B0C11E" w14:textId="77777777" w:rsidR="00BA457C" w:rsidRPr="00BA457C" w:rsidRDefault="00BA457C" w:rsidP="00E37FBC">
            <w:pPr>
              <w:rPr>
                <w:rFonts w:ascii="Arial" w:hAnsi="Arial" w:cs="Arial"/>
                <w:sz w:val="22"/>
                <w:szCs w:val="22"/>
              </w:rPr>
            </w:pPr>
            <w:r w:rsidRPr="00BA457C">
              <w:rPr>
                <w:rFonts w:ascii="Arial" w:hAnsi="Arial" w:cs="Arial"/>
                <w:sz w:val="22"/>
                <w:szCs w:val="22"/>
              </w:rPr>
              <w:t>15 minutos</w:t>
            </w:r>
          </w:p>
        </w:tc>
        <w:tc>
          <w:tcPr>
            <w:tcW w:w="1559" w:type="dxa"/>
            <w:shd w:val="clear" w:color="auto" w:fill="auto"/>
          </w:tcPr>
          <w:p w14:paraId="0CED9CB4" w14:textId="77777777" w:rsidR="00BA457C" w:rsidRPr="00BA457C" w:rsidRDefault="00BA457C" w:rsidP="00E37FBC">
            <w:pPr>
              <w:rPr>
                <w:rFonts w:ascii="Arial" w:hAnsi="Arial" w:cs="Arial"/>
                <w:sz w:val="22"/>
                <w:szCs w:val="22"/>
              </w:rPr>
            </w:pPr>
            <w:r w:rsidRPr="00BA457C">
              <w:rPr>
                <w:rFonts w:ascii="Arial" w:hAnsi="Arial" w:cs="Arial"/>
                <w:sz w:val="22"/>
                <w:szCs w:val="22"/>
              </w:rPr>
              <w:t>Deliberação</w:t>
            </w:r>
          </w:p>
        </w:tc>
        <w:tc>
          <w:tcPr>
            <w:tcW w:w="1418" w:type="dxa"/>
            <w:shd w:val="clear" w:color="auto" w:fill="auto"/>
          </w:tcPr>
          <w:p w14:paraId="12A16229" w14:textId="77777777" w:rsidR="00BA457C" w:rsidRPr="00BA457C" w:rsidRDefault="00BA457C" w:rsidP="00E37FBC">
            <w:pPr>
              <w:rPr>
                <w:rFonts w:ascii="Arial" w:hAnsi="Arial" w:cs="Arial"/>
                <w:sz w:val="22"/>
                <w:szCs w:val="22"/>
              </w:rPr>
            </w:pPr>
            <w:r w:rsidRPr="00BA457C">
              <w:rPr>
                <w:rFonts w:ascii="Arial" w:hAnsi="Arial" w:cs="Arial"/>
                <w:sz w:val="22"/>
                <w:szCs w:val="22"/>
              </w:rPr>
              <w:t xml:space="preserve">Estatuto </w:t>
            </w:r>
          </w:p>
          <w:p w14:paraId="543F7E48" w14:textId="77777777" w:rsidR="00BA457C" w:rsidRPr="00BA457C" w:rsidRDefault="00BA457C" w:rsidP="00E37FBC">
            <w:pPr>
              <w:rPr>
                <w:rFonts w:ascii="Arial" w:hAnsi="Arial" w:cs="Arial"/>
                <w:sz w:val="22"/>
                <w:szCs w:val="22"/>
              </w:rPr>
            </w:pPr>
            <w:r w:rsidRPr="00BA457C">
              <w:rPr>
                <w:rFonts w:ascii="Arial" w:hAnsi="Arial" w:cs="Arial"/>
                <w:sz w:val="22"/>
                <w:szCs w:val="22"/>
              </w:rPr>
              <w:t>Social</w:t>
            </w:r>
          </w:p>
        </w:tc>
        <w:tc>
          <w:tcPr>
            <w:tcW w:w="1559" w:type="dxa"/>
            <w:shd w:val="clear" w:color="auto" w:fill="auto"/>
          </w:tcPr>
          <w:p w14:paraId="22DC839F" w14:textId="77777777" w:rsidR="00BA457C" w:rsidRPr="00BA457C" w:rsidRDefault="00BA457C" w:rsidP="00E37FBC">
            <w:pPr>
              <w:rPr>
                <w:rFonts w:ascii="Arial" w:hAnsi="Arial" w:cs="Arial"/>
                <w:sz w:val="22"/>
                <w:szCs w:val="22"/>
              </w:rPr>
            </w:pPr>
            <w:r w:rsidRPr="00BA457C">
              <w:rPr>
                <w:rFonts w:ascii="Arial" w:hAnsi="Arial" w:cs="Arial"/>
                <w:sz w:val="22"/>
                <w:szCs w:val="22"/>
              </w:rPr>
              <w:t>Anual</w:t>
            </w:r>
          </w:p>
        </w:tc>
        <w:tc>
          <w:tcPr>
            <w:tcW w:w="1701" w:type="dxa"/>
            <w:shd w:val="clear" w:color="auto" w:fill="auto"/>
          </w:tcPr>
          <w:p w14:paraId="00B24115" w14:textId="77777777" w:rsidR="00BA457C" w:rsidRPr="00BA457C" w:rsidRDefault="00BA457C" w:rsidP="00E37FBC">
            <w:pPr>
              <w:rPr>
                <w:rFonts w:ascii="Arial" w:hAnsi="Arial" w:cs="Arial"/>
                <w:sz w:val="22"/>
                <w:szCs w:val="22"/>
              </w:rPr>
            </w:pPr>
            <w:r w:rsidRPr="00BA457C">
              <w:rPr>
                <w:rFonts w:ascii="Arial" w:hAnsi="Arial" w:cs="Arial"/>
                <w:sz w:val="22"/>
                <w:szCs w:val="22"/>
              </w:rPr>
              <w:t>Conselho Fiscal</w:t>
            </w:r>
          </w:p>
        </w:tc>
      </w:tr>
    </w:tbl>
    <w:p w14:paraId="706AAAED" w14:textId="77777777" w:rsidR="00BA457C" w:rsidRDefault="00BA457C" w:rsidP="00E37FBC">
      <w:pPr>
        <w:rPr>
          <w:color w:val="FF0000"/>
        </w:rPr>
      </w:pPr>
    </w:p>
    <w:p w14:paraId="1EF296A4" w14:textId="77777777" w:rsidR="00BA457C" w:rsidRPr="00BA457C" w:rsidRDefault="00BA457C" w:rsidP="00E37FBC">
      <w:pPr>
        <w:rPr>
          <w:color w:val="FF0000"/>
          <w:sz w:val="22"/>
          <w:szCs w:val="22"/>
        </w:rPr>
      </w:pPr>
    </w:p>
    <w:tbl>
      <w:tblPr>
        <w:tblStyle w:val="Tabelacomgrade"/>
        <w:tblW w:w="15310" w:type="dxa"/>
        <w:tblInd w:w="-851" w:type="dxa"/>
        <w:tblLook w:val="04A0" w:firstRow="1" w:lastRow="0" w:firstColumn="1" w:lastColumn="0" w:noHBand="0" w:noVBand="1"/>
      </w:tblPr>
      <w:tblGrid>
        <w:gridCol w:w="15310"/>
      </w:tblGrid>
      <w:tr w:rsidR="00454AB6" w:rsidRPr="00DC1CC2" w14:paraId="6D70C974" w14:textId="77777777" w:rsidTr="00E37FBC">
        <w:tc>
          <w:tcPr>
            <w:tcW w:w="153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3D214B2" w14:textId="46FFC45E" w:rsidR="00454AB6" w:rsidRPr="00DC1CC2" w:rsidRDefault="00454AB6" w:rsidP="00E37FBC">
            <w:pPr>
              <w:rPr>
                <w:rFonts w:ascii="Arial" w:hAnsi="Arial" w:cs="Arial"/>
                <w:sz w:val="24"/>
                <w:szCs w:val="24"/>
              </w:rPr>
            </w:pPr>
            <w:r w:rsidRPr="00DC1CC2">
              <w:rPr>
                <w:rFonts w:ascii="Arial" w:hAnsi="Arial" w:cs="Arial"/>
                <w:sz w:val="24"/>
                <w:szCs w:val="24"/>
              </w:rPr>
              <w:t xml:space="preserve">PAUTA DA </w:t>
            </w:r>
            <w:r>
              <w:rPr>
                <w:rFonts w:ascii="Arial" w:hAnsi="Arial" w:cs="Arial"/>
                <w:sz w:val="24"/>
                <w:szCs w:val="24"/>
              </w:rPr>
              <w:t xml:space="preserve">145ª REUNIÃO </w:t>
            </w:r>
            <w:r w:rsidRPr="00454AB6">
              <w:rPr>
                <w:rFonts w:ascii="Arial" w:hAnsi="Arial" w:cs="Arial"/>
                <w:b/>
                <w:bCs/>
                <w:sz w:val="24"/>
                <w:szCs w:val="24"/>
              </w:rPr>
              <w:t>ORDINÁRIA</w:t>
            </w:r>
            <w:r>
              <w:rPr>
                <w:rFonts w:ascii="Arial" w:hAnsi="Arial" w:cs="Arial"/>
                <w:sz w:val="24"/>
                <w:szCs w:val="24"/>
              </w:rPr>
              <w:t xml:space="preserve"> DO CONSELHO DELIBERATIVO </w:t>
            </w:r>
            <w:r w:rsidRPr="007876F8">
              <w:rPr>
                <w:rFonts w:ascii="Arial" w:hAnsi="Arial" w:cs="Arial"/>
                <w:sz w:val="24"/>
                <w:szCs w:val="24"/>
              </w:rPr>
              <w:t>de</w:t>
            </w:r>
            <w:r w:rsidRPr="00601DE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27.03.2024 – </w:t>
            </w:r>
            <w:r w:rsidRPr="003113D7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1</w:t>
            </w:r>
            <w:r w:rsidR="00D264E4" w:rsidRPr="003113D7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0h</w:t>
            </w:r>
            <w:r w:rsidR="00E37FBC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10</w:t>
            </w:r>
            <w:r w:rsidR="00D264E4" w:rsidRPr="003113D7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 xml:space="preserve"> minutos</w:t>
            </w:r>
            <w:r w:rsidRPr="003113D7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 xml:space="preserve"> – HIBRIDA</w:t>
            </w:r>
            <w:r w:rsidRPr="003113D7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</w:p>
        </w:tc>
      </w:tr>
    </w:tbl>
    <w:p w14:paraId="44EB90B3" w14:textId="77777777" w:rsidR="00E37FBC" w:rsidRPr="00E37FBC" w:rsidRDefault="00E37FBC" w:rsidP="00E37FBC">
      <w:pPr>
        <w:jc w:val="right"/>
        <w:rPr>
          <w:rFonts w:ascii="Arial" w:hAnsi="Arial" w:cs="Arial"/>
          <w:b/>
          <w:bCs/>
          <w:color w:val="FF0000"/>
          <w:sz w:val="16"/>
          <w:szCs w:val="16"/>
        </w:rPr>
      </w:pPr>
    </w:p>
    <w:p w14:paraId="700BEE94" w14:textId="2FDD32A4" w:rsidR="00E37FBC" w:rsidRDefault="00454AB6" w:rsidP="00E37FBC">
      <w:pPr>
        <w:jc w:val="right"/>
        <w:rPr>
          <w:rFonts w:ascii="Arial" w:hAnsi="Arial" w:cs="Arial"/>
          <w:b/>
          <w:bCs/>
          <w:color w:val="FF0000"/>
          <w:sz w:val="22"/>
          <w:szCs w:val="22"/>
        </w:rPr>
      </w:pPr>
      <w:r w:rsidRPr="00A32460">
        <w:rPr>
          <w:rFonts w:ascii="Arial" w:hAnsi="Arial" w:cs="Arial"/>
          <w:b/>
          <w:bCs/>
          <w:color w:val="FF0000"/>
          <w:sz w:val="22"/>
          <w:szCs w:val="22"/>
        </w:rPr>
        <w:t xml:space="preserve">Tempo estimado da reunião: </w:t>
      </w:r>
      <w:r w:rsidR="00D57BE6" w:rsidRPr="00A32460">
        <w:rPr>
          <w:rFonts w:ascii="Arial" w:hAnsi="Arial" w:cs="Arial"/>
          <w:b/>
          <w:bCs/>
          <w:color w:val="FF0000"/>
          <w:sz w:val="22"/>
          <w:szCs w:val="22"/>
        </w:rPr>
        <w:t>1</w:t>
      </w:r>
      <w:r w:rsidR="00A620B9" w:rsidRPr="00A32460">
        <w:rPr>
          <w:rFonts w:ascii="Arial" w:hAnsi="Arial" w:cs="Arial"/>
          <w:b/>
          <w:bCs/>
          <w:color w:val="FF0000"/>
          <w:sz w:val="22"/>
          <w:szCs w:val="22"/>
        </w:rPr>
        <w:t>h</w:t>
      </w:r>
      <w:r w:rsidR="00E37FBC">
        <w:rPr>
          <w:rFonts w:ascii="Arial" w:hAnsi="Arial" w:cs="Arial"/>
          <w:b/>
          <w:bCs/>
          <w:color w:val="FF0000"/>
          <w:sz w:val="22"/>
          <w:szCs w:val="22"/>
        </w:rPr>
        <w:t>1</w:t>
      </w:r>
      <w:r w:rsidR="004150E6">
        <w:rPr>
          <w:rFonts w:ascii="Arial" w:hAnsi="Arial" w:cs="Arial"/>
          <w:b/>
          <w:bCs/>
          <w:color w:val="FF0000"/>
          <w:sz w:val="22"/>
          <w:szCs w:val="22"/>
        </w:rPr>
        <w:t>0</w:t>
      </w:r>
      <w:r w:rsidR="00A620B9" w:rsidRPr="00A32460">
        <w:rPr>
          <w:rFonts w:ascii="Arial" w:hAnsi="Arial" w:cs="Arial"/>
          <w:b/>
          <w:bCs/>
          <w:color w:val="FF0000"/>
          <w:sz w:val="22"/>
          <w:szCs w:val="22"/>
        </w:rPr>
        <w:t xml:space="preserve"> minutos</w:t>
      </w:r>
    </w:p>
    <w:tbl>
      <w:tblPr>
        <w:tblStyle w:val="Tabelacomgrade"/>
        <w:tblW w:w="1474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25"/>
        <w:gridCol w:w="6664"/>
        <w:gridCol w:w="1398"/>
        <w:gridCol w:w="1555"/>
        <w:gridCol w:w="1441"/>
        <w:gridCol w:w="1559"/>
        <w:gridCol w:w="1701"/>
      </w:tblGrid>
      <w:tr w:rsidR="00E37FBC" w:rsidRPr="00551675" w14:paraId="66BDA1D2" w14:textId="77777777" w:rsidTr="00E37FBC">
        <w:trPr>
          <w:trHeight w:val="488"/>
        </w:trPr>
        <w:tc>
          <w:tcPr>
            <w:tcW w:w="425" w:type="dxa"/>
          </w:tcPr>
          <w:p w14:paraId="43183462" w14:textId="1DE72856" w:rsidR="00E37FBC" w:rsidRPr="00551675" w:rsidRDefault="00E37FBC" w:rsidP="00E37FBC">
            <w:pPr>
              <w:ind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57C">
              <w:rPr>
                <w:rFonts w:ascii="Arial" w:hAnsi="Arial" w:cs="Arial"/>
                <w:b/>
                <w:bCs/>
              </w:rPr>
              <w:t>Nº</w:t>
            </w:r>
          </w:p>
        </w:tc>
        <w:tc>
          <w:tcPr>
            <w:tcW w:w="6664" w:type="dxa"/>
          </w:tcPr>
          <w:p w14:paraId="129E5AC9" w14:textId="480320AA" w:rsidR="00E37FBC" w:rsidRPr="00BA457C" w:rsidRDefault="00E37FBC" w:rsidP="00E37FB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457C">
              <w:rPr>
                <w:rFonts w:ascii="Arial" w:hAnsi="Arial" w:cs="Arial"/>
                <w:b/>
                <w:bCs/>
              </w:rPr>
              <w:t>Item de Pauta</w:t>
            </w:r>
          </w:p>
        </w:tc>
        <w:tc>
          <w:tcPr>
            <w:tcW w:w="1398" w:type="dxa"/>
          </w:tcPr>
          <w:p w14:paraId="600D99EC" w14:textId="3B090727" w:rsidR="00E37FBC" w:rsidRPr="00BA457C" w:rsidRDefault="00E37FBC" w:rsidP="00E37FBC">
            <w:pPr>
              <w:rPr>
                <w:rFonts w:ascii="Arial" w:hAnsi="Arial" w:cs="Arial"/>
                <w:sz w:val="22"/>
                <w:szCs w:val="22"/>
              </w:rPr>
            </w:pPr>
            <w:r w:rsidRPr="00BA457C">
              <w:rPr>
                <w:rFonts w:ascii="Arial" w:hAnsi="Arial" w:cs="Arial"/>
                <w:b/>
                <w:bCs/>
              </w:rPr>
              <w:t>Duração</w:t>
            </w:r>
          </w:p>
        </w:tc>
        <w:tc>
          <w:tcPr>
            <w:tcW w:w="1555" w:type="dxa"/>
          </w:tcPr>
          <w:p w14:paraId="04D6E8D3" w14:textId="6464447F" w:rsidR="00E37FBC" w:rsidRPr="00BA457C" w:rsidRDefault="00E37FBC" w:rsidP="00E37FBC">
            <w:pPr>
              <w:rPr>
                <w:rFonts w:ascii="Arial" w:hAnsi="Arial" w:cs="Arial"/>
                <w:sz w:val="22"/>
                <w:szCs w:val="22"/>
              </w:rPr>
            </w:pPr>
            <w:r w:rsidRPr="00BA457C">
              <w:rPr>
                <w:rFonts w:ascii="Arial" w:hAnsi="Arial" w:cs="Arial"/>
                <w:b/>
                <w:bCs/>
              </w:rPr>
              <w:t>Tipo de Assunto</w:t>
            </w:r>
          </w:p>
        </w:tc>
        <w:tc>
          <w:tcPr>
            <w:tcW w:w="1441" w:type="dxa"/>
          </w:tcPr>
          <w:p w14:paraId="43AEA452" w14:textId="75A4BA76" w:rsidR="00E37FBC" w:rsidRPr="00BA457C" w:rsidRDefault="00E37FBC" w:rsidP="00E37FBC">
            <w:pPr>
              <w:rPr>
                <w:rFonts w:ascii="Arial" w:hAnsi="Arial" w:cs="Arial"/>
                <w:sz w:val="22"/>
                <w:szCs w:val="22"/>
              </w:rPr>
            </w:pPr>
            <w:r w:rsidRPr="00BA457C">
              <w:rPr>
                <w:rFonts w:ascii="Arial" w:hAnsi="Arial" w:cs="Arial"/>
                <w:b/>
                <w:bCs/>
              </w:rPr>
              <w:t>Origem da Demanda</w:t>
            </w:r>
          </w:p>
        </w:tc>
        <w:tc>
          <w:tcPr>
            <w:tcW w:w="1559" w:type="dxa"/>
          </w:tcPr>
          <w:p w14:paraId="1DE2A413" w14:textId="4B924A83" w:rsidR="00E37FBC" w:rsidRPr="00BA457C" w:rsidRDefault="00E37FBC" w:rsidP="00E37FBC">
            <w:pPr>
              <w:rPr>
                <w:rFonts w:ascii="Arial" w:hAnsi="Arial" w:cs="Arial"/>
                <w:sz w:val="22"/>
                <w:szCs w:val="22"/>
              </w:rPr>
            </w:pPr>
            <w:r w:rsidRPr="00BA457C">
              <w:rPr>
                <w:rFonts w:ascii="Arial" w:hAnsi="Arial" w:cs="Arial"/>
                <w:b/>
                <w:bCs/>
              </w:rPr>
              <w:t>Periodicidade</w:t>
            </w:r>
          </w:p>
        </w:tc>
        <w:tc>
          <w:tcPr>
            <w:tcW w:w="1701" w:type="dxa"/>
          </w:tcPr>
          <w:p w14:paraId="464150FE" w14:textId="77777777" w:rsidR="00E37FBC" w:rsidRPr="00BA457C" w:rsidRDefault="00E37FBC" w:rsidP="00E37FBC">
            <w:pPr>
              <w:rPr>
                <w:rFonts w:ascii="Arial" w:hAnsi="Arial" w:cs="Arial"/>
                <w:b/>
                <w:bCs/>
              </w:rPr>
            </w:pPr>
            <w:r w:rsidRPr="00BA457C">
              <w:rPr>
                <w:rFonts w:ascii="Arial" w:hAnsi="Arial" w:cs="Arial"/>
                <w:b/>
                <w:bCs/>
              </w:rPr>
              <w:t xml:space="preserve">Área </w:t>
            </w:r>
          </w:p>
          <w:p w14:paraId="1ABD2EEB" w14:textId="52CCEC1A" w:rsidR="00E37FBC" w:rsidRPr="00BA457C" w:rsidRDefault="00E37FBC" w:rsidP="00E37FBC">
            <w:pPr>
              <w:rPr>
                <w:rFonts w:ascii="Arial" w:hAnsi="Arial" w:cs="Arial"/>
                <w:sz w:val="22"/>
                <w:szCs w:val="22"/>
              </w:rPr>
            </w:pPr>
            <w:r w:rsidRPr="00BA457C">
              <w:rPr>
                <w:rFonts w:ascii="Arial" w:hAnsi="Arial" w:cs="Arial"/>
                <w:b/>
                <w:bCs/>
              </w:rPr>
              <w:t>Responsável</w:t>
            </w:r>
          </w:p>
        </w:tc>
      </w:tr>
      <w:tr w:rsidR="00454AB6" w:rsidRPr="00551675" w14:paraId="22865263" w14:textId="77777777" w:rsidTr="00E37FBC">
        <w:trPr>
          <w:trHeight w:val="488"/>
        </w:trPr>
        <w:tc>
          <w:tcPr>
            <w:tcW w:w="425" w:type="dxa"/>
          </w:tcPr>
          <w:p w14:paraId="54132846" w14:textId="77777777" w:rsidR="00454AB6" w:rsidRPr="00551675" w:rsidRDefault="00454AB6" w:rsidP="00E37FBC">
            <w:pPr>
              <w:ind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167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664" w:type="dxa"/>
          </w:tcPr>
          <w:p w14:paraId="7DFCE99B" w14:textId="77777777" w:rsidR="00454AB6" w:rsidRPr="00BA457C" w:rsidRDefault="00454AB6" w:rsidP="00E37FBC">
            <w:pPr>
              <w:rPr>
                <w:rFonts w:ascii="Arial" w:hAnsi="Arial" w:cs="Arial"/>
                <w:sz w:val="22"/>
                <w:szCs w:val="22"/>
              </w:rPr>
            </w:pPr>
            <w:r w:rsidRPr="00BA457C">
              <w:rPr>
                <w:rFonts w:ascii="Arial" w:hAnsi="Arial" w:cs="Arial"/>
                <w:color w:val="000000" w:themeColor="text1"/>
                <w:sz w:val="22"/>
                <w:szCs w:val="22"/>
              </w:rPr>
              <w:t>Aprovação da Ata da 144ª reunião</w:t>
            </w:r>
          </w:p>
        </w:tc>
        <w:tc>
          <w:tcPr>
            <w:tcW w:w="1398" w:type="dxa"/>
          </w:tcPr>
          <w:p w14:paraId="6A9AD9E4" w14:textId="77777777" w:rsidR="00454AB6" w:rsidRPr="00BA457C" w:rsidRDefault="00454AB6" w:rsidP="00E37FBC">
            <w:pPr>
              <w:rPr>
                <w:rFonts w:ascii="Arial" w:hAnsi="Arial" w:cs="Arial"/>
                <w:sz w:val="22"/>
                <w:szCs w:val="22"/>
              </w:rPr>
            </w:pPr>
            <w:r w:rsidRPr="00BA457C">
              <w:rPr>
                <w:rFonts w:ascii="Arial" w:hAnsi="Arial" w:cs="Arial"/>
                <w:sz w:val="22"/>
                <w:szCs w:val="22"/>
              </w:rPr>
              <w:t>5 minutos</w:t>
            </w:r>
          </w:p>
        </w:tc>
        <w:tc>
          <w:tcPr>
            <w:tcW w:w="1555" w:type="dxa"/>
          </w:tcPr>
          <w:p w14:paraId="51A5DFF6" w14:textId="77777777" w:rsidR="00454AB6" w:rsidRPr="00BA457C" w:rsidRDefault="00454AB6" w:rsidP="00E37FBC">
            <w:pPr>
              <w:rPr>
                <w:rFonts w:ascii="Arial" w:hAnsi="Arial" w:cs="Arial"/>
                <w:sz w:val="22"/>
                <w:szCs w:val="22"/>
              </w:rPr>
            </w:pPr>
            <w:r w:rsidRPr="00BA457C">
              <w:rPr>
                <w:rFonts w:ascii="Arial" w:hAnsi="Arial" w:cs="Arial"/>
                <w:sz w:val="22"/>
                <w:szCs w:val="22"/>
              </w:rPr>
              <w:t>Deliberação</w:t>
            </w:r>
          </w:p>
        </w:tc>
        <w:tc>
          <w:tcPr>
            <w:tcW w:w="1441" w:type="dxa"/>
          </w:tcPr>
          <w:p w14:paraId="638DBBED" w14:textId="77777777" w:rsidR="00454AB6" w:rsidRPr="00BA457C" w:rsidRDefault="00454AB6" w:rsidP="00E37FBC">
            <w:pPr>
              <w:rPr>
                <w:rFonts w:ascii="Arial" w:hAnsi="Arial" w:cs="Arial"/>
                <w:sz w:val="22"/>
                <w:szCs w:val="22"/>
              </w:rPr>
            </w:pPr>
            <w:r w:rsidRPr="00BA457C">
              <w:rPr>
                <w:rFonts w:ascii="Arial" w:hAnsi="Arial" w:cs="Arial"/>
                <w:sz w:val="22"/>
                <w:szCs w:val="22"/>
              </w:rPr>
              <w:t xml:space="preserve">Estatuto </w:t>
            </w:r>
          </w:p>
          <w:p w14:paraId="4F6F71F3" w14:textId="77777777" w:rsidR="00454AB6" w:rsidRPr="00BA457C" w:rsidRDefault="00454AB6" w:rsidP="00E37FBC">
            <w:pPr>
              <w:rPr>
                <w:rFonts w:ascii="Arial" w:hAnsi="Arial" w:cs="Arial"/>
                <w:sz w:val="22"/>
                <w:szCs w:val="22"/>
              </w:rPr>
            </w:pPr>
            <w:r w:rsidRPr="00BA457C">
              <w:rPr>
                <w:rFonts w:ascii="Arial" w:hAnsi="Arial" w:cs="Arial"/>
                <w:sz w:val="22"/>
                <w:szCs w:val="22"/>
              </w:rPr>
              <w:t>Social</w:t>
            </w:r>
          </w:p>
        </w:tc>
        <w:tc>
          <w:tcPr>
            <w:tcW w:w="1559" w:type="dxa"/>
          </w:tcPr>
          <w:p w14:paraId="017364FA" w14:textId="77777777" w:rsidR="00454AB6" w:rsidRPr="00BA457C" w:rsidRDefault="00454AB6" w:rsidP="00E37FBC">
            <w:pPr>
              <w:rPr>
                <w:rFonts w:ascii="Arial" w:hAnsi="Arial" w:cs="Arial"/>
                <w:sz w:val="22"/>
                <w:szCs w:val="22"/>
              </w:rPr>
            </w:pPr>
            <w:r w:rsidRPr="00BA457C">
              <w:rPr>
                <w:rFonts w:ascii="Arial" w:hAnsi="Arial" w:cs="Arial"/>
                <w:sz w:val="22"/>
                <w:szCs w:val="22"/>
              </w:rPr>
              <w:t>Mensal</w:t>
            </w:r>
          </w:p>
        </w:tc>
        <w:tc>
          <w:tcPr>
            <w:tcW w:w="1701" w:type="dxa"/>
          </w:tcPr>
          <w:p w14:paraId="42F57B4D" w14:textId="77777777" w:rsidR="00454AB6" w:rsidRPr="00BA457C" w:rsidRDefault="00454AB6" w:rsidP="00E37FBC">
            <w:pPr>
              <w:rPr>
                <w:rFonts w:ascii="Arial" w:hAnsi="Arial" w:cs="Arial"/>
                <w:sz w:val="22"/>
                <w:szCs w:val="22"/>
              </w:rPr>
            </w:pPr>
            <w:r w:rsidRPr="00BA457C">
              <w:rPr>
                <w:rFonts w:ascii="Arial" w:hAnsi="Arial" w:cs="Arial"/>
                <w:sz w:val="22"/>
                <w:szCs w:val="22"/>
              </w:rPr>
              <w:t xml:space="preserve">Apoio </w:t>
            </w:r>
          </w:p>
          <w:p w14:paraId="5E880074" w14:textId="77777777" w:rsidR="00454AB6" w:rsidRPr="00BA457C" w:rsidRDefault="00454AB6" w:rsidP="00E37FBC">
            <w:pPr>
              <w:rPr>
                <w:rFonts w:ascii="Arial" w:hAnsi="Arial" w:cs="Arial"/>
                <w:sz w:val="22"/>
                <w:szCs w:val="22"/>
              </w:rPr>
            </w:pPr>
            <w:r w:rsidRPr="00BA457C">
              <w:rPr>
                <w:rFonts w:ascii="Arial" w:hAnsi="Arial" w:cs="Arial"/>
                <w:sz w:val="22"/>
                <w:szCs w:val="22"/>
              </w:rPr>
              <w:t>Governança</w:t>
            </w:r>
          </w:p>
        </w:tc>
      </w:tr>
      <w:tr w:rsidR="00D57BE6" w:rsidRPr="00551675" w14:paraId="1CD38731" w14:textId="77777777" w:rsidTr="00E37FBC">
        <w:trPr>
          <w:trHeight w:val="479"/>
        </w:trPr>
        <w:tc>
          <w:tcPr>
            <w:tcW w:w="425" w:type="dxa"/>
            <w:shd w:val="clear" w:color="auto" w:fill="auto"/>
          </w:tcPr>
          <w:p w14:paraId="290B1E34" w14:textId="79F61945" w:rsidR="00D57BE6" w:rsidRDefault="00D57BE6" w:rsidP="00E37FBC">
            <w:pPr>
              <w:ind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664" w:type="dxa"/>
            <w:shd w:val="clear" w:color="auto" w:fill="auto"/>
          </w:tcPr>
          <w:p w14:paraId="2A926CFC" w14:textId="139EAB50" w:rsidR="00D57BE6" w:rsidRPr="00BA457C" w:rsidRDefault="00D57BE6" w:rsidP="00E37FBC">
            <w:pPr>
              <w:rPr>
                <w:rFonts w:ascii="Arial" w:hAnsi="Arial" w:cs="Arial"/>
                <w:sz w:val="22"/>
                <w:szCs w:val="22"/>
              </w:rPr>
            </w:pPr>
            <w:r w:rsidRPr="00BA457C">
              <w:rPr>
                <w:rFonts w:ascii="Arial" w:hAnsi="Arial" w:cs="Arial"/>
                <w:sz w:val="22"/>
                <w:szCs w:val="22"/>
              </w:rPr>
              <w:t xml:space="preserve">Aprovação da adesão do município de </w:t>
            </w:r>
            <w:proofErr w:type="spellStart"/>
            <w:r w:rsidRPr="00BA457C">
              <w:rPr>
                <w:rFonts w:ascii="Arial" w:hAnsi="Arial" w:cs="Arial"/>
                <w:sz w:val="22"/>
                <w:szCs w:val="22"/>
              </w:rPr>
              <w:t>Suzanápolis</w:t>
            </w:r>
            <w:proofErr w:type="spellEnd"/>
            <w:r w:rsidRPr="00BA457C">
              <w:rPr>
                <w:rFonts w:ascii="Arial" w:hAnsi="Arial" w:cs="Arial"/>
                <w:sz w:val="22"/>
                <w:szCs w:val="22"/>
              </w:rPr>
              <w:t xml:space="preserve"> (SP) ao Plano </w:t>
            </w:r>
            <w:r w:rsidR="005D3CBF" w:rsidRPr="00BA457C">
              <w:rPr>
                <w:rFonts w:ascii="Arial" w:hAnsi="Arial" w:cs="Arial"/>
                <w:sz w:val="22"/>
                <w:szCs w:val="22"/>
              </w:rPr>
              <w:t xml:space="preserve">de Benefícios PREVCOM </w:t>
            </w:r>
            <w:r w:rsidRPr="00BA457C">
              <w:rPr>
                <w:rFonts w:ascii="Arial" w:hAnsi="Arial" w:cs="Arial"/>
                <w:sz w:val="22"/>
                <w:szCs w:val="22"/>
              </w:rPr>
              <w:t>MULTI</w:t>
            </w:r>
          </w:p>
        </w:tc>
        <w:tc>
          <w:tcPr>
            <w:tcW w:w="1398" w:type="dxa"/>
          </w:tcPr>
          <w:p w14:paraId="4E6BCCF2" w14:textId="50FA2E03" w:rsidR="00D57BE6" w:rsidRPr="00BA457C" w:rsidRDefault="00E37FBC" w:rsidP="00E37F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D57BE6" w:rsidRPr="00BA457C">
              <w:rPr>
                <w:rFonts w:ascii="Arial" w:hAnsi="Arial" w:cs="Arial"/>
                <w:sz w:val="22"/>
                <w:szCs w:val="22"/>
              </w:rPr>
              <w:t xml:space="preserve"> minutos</w:t>
            </w:r>
          </w:p>
        </w:tc>
        <w:tc>
          <w:tcPr>
            <w:tcW w:w="1555" w:type="dxa"/>
            <w:shd w:val="clear" w:color="auto" w:fill="auto"/>
          </w:tcPr>
          <w:p w14:paraId="18A2521C" w14:textId="579D665F" w:rsidR="00D57BE6" w:rsidRPr="00BA457C" w:rsidRDefault="00D57BE6" w:rsidP="00E37FBC">
            <w:pPr>
              <w:rPr>
                <w:rFonts w:ascii="Arial" w:hAnsi="Arial" w:cs="Arial"/>
                <w:sz w:val="22"/>
                <w:szCs w:val="22"/>
              </w:rPr>
            </w:pPr>
            <w:r w:rsidRPr="00BA457C">
              <w:rPr>
                <w:rFonts w:ascii="Arial" w:hAnsi="Arial" w:cs="Arial"/>
                <w:sz w:val="22"/>
                <w:szCs w:val="22"/>
              </w:rPr>
              <w:t>Deliberação</w:t>
            </w:r>
          </w:p>
        </w:tc>
        <w:tc>
          <w:tcPr>
            <w:tcW w:w="1441" w:type="dxa"/>
            <w:shd w:val="clear" w:color="auto" w:fill="auto"/>
          </w:tcPr>
          <w:p w14:paraId="2634A8C2" w14:textId="4096C67E" w:rsidR="00D57BE6" w:rsidRPr="00BA457C" w:rsidRDefault="00D57BE6" w:rsidP="00E37FBC">
            <w:pPr>
              <w:rPr>
                <w:rFonts w:ascii="Arial" w:hAnsi="Arial" w:cs="Arial"/>
                <w:sz w:val="22"/>
                <w:szCs w:val="22"/>
              </w:rPr>
            </w:pPr>
            <w:r w:rsidRPr="00BA457C">
              <w:rPr>
                <w:rFonts w:ascii="Arial" w:hAnsi="Arial" w:cs="Arial"/>
                <w:sz w:val="22"/>
                <w:szCs w:val="22"/>
              </w:rPr>
              <w:t>Diretoria Executiva</w:t>
            </w:r>
          </w:p>
        </w:tc>
        <w:tc>
          <w:tcPr>
            <w:tcW w:w="1559" w:type="dxa"/>
            <w:shd w:val="clear" w:color="auto" w:fill="auto"/>
          </w:tcPr>
          <w:p w14:paraId="4D3AD0E0" w14:textId="372CB0D3" w:rsidR="00D57BE6" w:rsidRPr="00BA457C" w:rsidRDefault="00D57BE6" w:rsidP="00E37FBC">
            <w:pPr>
              <w:rPr>
                <w:rFonts w:ascii="Arial" w:hAnsi="Arial" w:cs="Arial"/>
                <w:sz w:val="22"/>
                <w:szCs w:val="22"/>
              </w:rPr>
            </w:pPr>
            <w:r w:rsidRPr="00BA457C">
              <w:rPr>
                <w:rFonts w:ascii="Arial" w:hAnsi="Arial" w:cs="Arial"/>
                <w:sz w:val="22"/>
                <w:szCs w:val="22"/>
              </w:rPr>
              <w:t>Eventual</w:t>
            </w:r>
          </w:p>
        </w:tc>
        <w:tc>
          <w:tcPr>
            <w:tcW w:w="1701" w:type="dxa"/>
            <w:shd w:val="clear" w:color="auto" w:fill="auto"/>
          </w:tcPr>
          <w:p w14:paraId="72CAF64F" w14:textId="77777777" w:rsidR="00D57BE6" w:rsidRPr="00BA457C" w:rsidRDefault="00D57BE6" w:rsidP="00E37FBC">
            <w:pPr>
              <w:rPr>
                <w:rFonts w:ascii="Arial" w:hAnsi="Arial" w:cs="Arial"/>
                <w:sz w:val="22"/>
                <w:szCs w:val="22"/>
              </w:rPr>
            </w:pPr>
            <w:r w:rsidRPr="00BA457C">
              <w:rPr>
                <w:rFonts w:ascii="Arial" w:hAnsi="Arial" w:cs="Arial"/>
                <w:sz w:val="22"/>
                <w:szCs w:val="22"/>
              </w:rPr>
              <w:t>Diretoria</w:t>
            </w:r>
          </w:p>
          <w:p w14:paraId="646BF644" w14:textId="2FC9D4C6" w:rsidR="00D57BE6" w:rsidRPr="00BA457C" w:rsidRDefault="00D57BE6" w:rsidP="00E37FBC">
            <w:pPr>
              <w:rPr>
                <w:rFonts w:ascii="Arial" w:hAnsi="Arial" w:cs="Arial"/>
                <w:sz w:val="22"/>
                <w:szCs w:val="22"/>
              </w:rPr>
            </w:pPr>
            <w:r w:rsidRPr="00BA457C">
              <w:rPr>
                <w:rFonts w:ascii="Arial" w:hAnsi="Arial" w:cs="Arial"/>
                <w:sz w:val="22"/>
                <w:szCs w:val="22"/>
              </w:rPr>
              <w:t>Executiva</w:t>
            </w:r>
          </w:p>
        </w:tc>
      </w:tr>
      <w:tr w:rsidR="00344EBD" w:rsidRPr="00551675" w14:paraId="15CA7DB7" w14:textId="77777777" w:rsidTr="00E37FBC">
        <w:trPr>
          <w:trHeight w:val="488"/>
        </w:trPr>
        <w:tc>
          <w:tcPr>
            <w:tcW w:w="425" w:type="dxa"/>
            <w:shd w:val="clear" w:color="auto" w:fill="auto"/>
          </w:tcPr>
          <w:p w14:paraId="03178AE5" w14:textId="14458536" w:rsidR="00344EBD" w:rsidRPr="00EF1DC9" w:rsidRDefault="00344EBD" w:rsidP="00E37FBC">
            <w:pPr>
              <w:ind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DC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664" w:type="dxa"/>
            <w:shd w:val="clear" w:color="auto" w:fill="auto"/>
          </w:tcPr>
          <w:p w14:paraId="39381390" w14:textId="5B132AC6" w:rsidR="00344EBD" w:rsidRPr="00BA457C" w:rsidRDefault="00344EBD" w:rsidP="00E37FBC">
            <w:pPr>
              <w:rPr>
                <w:rFonts w:ascii="Arial" w:hAnsi="Arial" w:cs="Arial"/>
                <w:sz w:val="22"/>
                <w:szCs w:val="22"/>
              </w:rPr>
            </w:pPr>
            <w:r w:rsidRPr="00BA457C">
              <w:rPr>
                <w:rFonts w:ascii="Arial" w:hAnsi="Arial" w:cs="Arial"/>
                <w:sz w:val="22"/>
                <w:szCs w:val="22"/>
              </w:rPr>
              <w:t xml:space="preserve">Aprovação da indicação da Sra. Maria Carolina </w:t>
            </w:r>
            <w:proofErr w:type="spellStart"/>
            <w:r w:rsidRPr="00BA457C">
              <w:rPr>
                <w:rFonts w:ascii="Arial" w:hAnsi="Arial" w:cs="Arial"/>
                <w:sz w:val="22"/>
                <w:szCs w:val="22"/>
              </w:rPr>
              <w:t>Iung</w:t>
            </w:r>
            <w:proofErr w:type="spellEnd"/>
            <w:r w:rsidRPr="00BA457C">
              <w:rPr>
                <w:rFonts w:ascii="Arial" w:hAnsi="Arial" w:cs="Arial"/>
                <w:sz w:val="22"/>
                <w:szCs w:val="22"/>
              </w:rPr>
              <w:t xml:space="preserve"> de Lima para composição do Comitê PREVCOM MS</w:t>
            </w:r>
          </w:p>
        </w:tc>
        <w:tc>
          <w:tcPr>
            <w:tcW w:w="1398" w:type="dxa"/>
          </w:tcPr>
          <w:p w14:paraId="375340C6" w14:textId="0D9D44A3" w:rsidR="00344EBD" w:rsidRPr="00BA457C" w:rsidRDefault="00344EBD" w:rsidP="00E37FBC">
            <w:pPr>
              <w:rPr>
                <w:rFonts w:ascii="Arial" w:hAnsi="Arial" w:cs="Arial"/>
                <w:sz w:val="22"/>
                <w:szCs w:val="22"/>
              </w:rPr>
            </w:pPr>
            <w:r w:rsidRPr="00BA457C">
              <w:rPr>
                <w:rFonts w:ascii="Arial" w:hAnsi="Arial" w:cs="Arial"/>
                <w:sz w:val="22"/>
                <w:szCs w:val="22"/>
              </w:rPr>
              <w:t>5 minutos</w:t>
            </w:r>
          </w:p>
        </w:tc>
        <w:tc>
          <w:tcPr>
            <w:tcW w:w="1555" w:type="dxa"/>
            <w:shd w:val="clear" w:color="auto" w:fill="auto"/>
          </w:tcPr>
          <w:p w14:paraId="0FE8C506" w14:textId="29968B33" w:rsidR="00344EBD" w:rsidRPr="00BA457C" w:rsidRDefault="00344EBD" w:rsidP="00E37FBC">
            <w:pPr>
              <w:rPr>
                <w:rFonts w:ascii="Arial" w:hAnsi="Arial" w:cs="Arial"/>
                <w:sz w:val="22"/>
                <w:szCs w:val="22"/>
              </w:rPr>
            </w:pPr>
            <w:r w:rsidRPr="00BA457C">
              <w:rPr>
                <w:rFonts w:ascii="Arial" w:hAnsi="Arial" w:cs="Arial"/>
                <w:sz w:val="22"/>
                <w:szCs w:val="22"/>
              </w:rPr>
              <w:t>Deliberação</w:t>
            </w:r>
          </w:p>
        </w:tc>
        <w:tc>
          <w:tcPr>
            <w:tcW w:w="1441" w:type="dxa"/>
            <w:shd w:val="clear" w:color="auto" w:fill="auto"/>
          </w:tcPr>
          <w:p w14:paraId="6FDB2987" w14:textId="0AB02561" w:rsidR="00344EBD" w:rsidRPr="00BA457C" w:rsidRDefault="00344EBD" w:rsidP="00E37FBC">
            <w:pPr>
              <w:rPr>
                <w:rFonts w:ascii="Arial" w:hAnsi="Arial" w:cs="Arial"/>
                <w:sz w:val="22"/>
                <w:szCs w:val="22"/>
              </w:rPr>
            </w:pPr>
            <w:r w:rsidRPr="00BA457C">
              <w:rPr>
                <w:rFonts w:ascii="Arial" w:hAnsi="Arial" w:cs="Arial"/>
                <w:sz w:val="22"/>
                <w:szCs w:val="22"/>
              </w:rPr>
              <w:t>Diretoria Executiva</w:t>
            </w:r>
          </w:p>
        </w:tc>
        <w:tc>
          <w:tcPr>
            <w:tcW w:w="1559" w:type="dxa"/>
            <w:shd w:val="clear" w:color="auto" w:fill="auto"/>
          </w:tcPr>
          <w:p w14:paraId="45D522A5" w14:textId="2296A8EC" w:rsidR="00344EBD" w:rsidRPr="00BA457C" w:rsidRDefault="00344EBD" w:rsidP="00E37FBC">
            <w:pPr>
              <w:rPr>
                <w:rFonts w:ascii="Arial" w:hAnsi="Arial" w:cs="Arial"/>
                <w:sz w:val="22"/>
                <w:szCs w:val="22"/>
              </w:rPr>
            </w:pPr>
            <w:r w:rsidRPr="00BA457C">
              <w:rPr>
                <w:rFonts w:ascii="Arial" w:hAnsi="Arial" w:cs="Arial"/>
                <w:sz w:val="22"/>
                <w:szCs w:val="22"/>
              </w:rPr>
              <w:t>Eventual</w:t>
            </w:r>
          </w:p>
        </w:tc>
        <w:tc>
          <w:tcPr>
            <w:tcW w:w="1701" w:type="dxa"/>
            <w:shd w:val="clear" w:color="auto" w:fill="auto"/>
          </w:tcPr>
          <w:p w14:paraId="08DB1F6F" w14:textId="77777777" w:rsidR="00344EBD" w:rsidRPr="00BA457C" w:rsidRDefault="00344EBD" w:rsidP="00E37FBC">
            <w:pPr>
              <w:rPr>
                <w:rFonts w:ascii="Arial" w:hAnsi="Arial" w:cs="Arial"/>
                <w:sz w:val="22"/>
                <w:szCs w:val="22"/>
              </w:rPr>
            </w:pPr>
            <w:r w:rsidRPr="00BA457C">
              <w:rPr>
                <w:rFonts w:ascii="Arial" w:hAnsi="Arial" w:cs="Arial"/>
                <w:sz w:val="22"/>
                <w:szCs w:val="22"/>
              </w:rPr>
              <w:t>Diretoria</w:t>
            </w:r>
          </w:p>
          <w:p w14:paraId="1C9EDE7F" w14:textId="5951938E" w:rsidR="00344EBD" w:rsidRPr="00BA457C" w:rsidRDefault="00344EBD" w:rsidP="00E37FBC">
            <w:pPr>
              <w:rPr>
                <w:rFonts w:ascii="Arial" w:hAnsi="Arial" w:cs="Arial"/>
                <w:sz w:val="22"/>
                <w:szCs w:val="22"/>
              </w:rPr>
            </w:pPr>
            <w:r w:rsidRPr="00BA457C">
              <w:rPr>
                <w:rFonts w:ascii="Arial" w:hAnsi="Arial" w:cs="Arial"/>
                <w:sz w:val="22"/>
                <w:szCs w:val="22"/>
              </w:rPr>
              <w:t>Executiva</w:t>
            </w:r>
          </w:p>
        </w:tc>
      </w:tr>
      <w:tr w:rsidR="00454AB6" w:rsidRPr="00551675" w14:paraId="07BEF973" w14:textId="77777777" w:rsidTr="00E37FBC">
        <w:trPr>
          <w:trHeight w:val="479"/>
        </w:trPr>
        <w:tc>
          <w:tcPr>
            <w:tcW w:w="425" w:type="dxa"/>
            <w:shd w:val="clear" w:color="auto" w:fill="auto"/>
          </w:tcPr>
          <w:p w14:paraId="582A7993" w14:textId="708D3AC6" w:rsidR="00454AB6" w:rsidRDefault="00506ACA" w:rsidP="00E37FBC">
            <w:pPr>
              <w:ind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6664" w:type="dxa"/>
            <w:shd w:val="clear" w:color="auto" w:fill="auto"/>
          </w:tcPr>
          <w:p w14:paraId="7086DE1B" w14:textId="77777777" w:rsidR="00454AB6" w:rsidRPr="00BA457C" w:rsidRDefault="00454AB6" w:rsidP="00E37FBC">
            <w:pPr>
              <w:rPr>
                <w:rFonts w:ascii="Arial" w:hAnsi="Arial" w:cs="Arial"/>
                <w:sz w:val="22"/>
                <w:szCs w:val="22"/>
              </w:rPr>
            </w:pPr>
            <w:r w:rsidRPr="00BA457C">
              <w:rPr>
                <w:rFonts w:ascii="Arial" w:hAnsi="Arial" w:cs="Arial"/>
                <w:sz w:val="22"/>
                <w:szCs w:val="22"/>
              </w:rPr>
              <w:t>Relatos e comunicações da Presidente do Conselho Deliberativo</w:t>
            </w:r>
          </w:p>
        </w:tc>
        <w:tc>
          <w:tcPr>
            <w:tcW w:w="1398" w:type="dxa"/>
          </w:tcPr>
          <w:p w14:paraId="0103AC9F" w14:textId="77777777" w:rsidR="00454AB6" w:rsidRPr="00BA457C" w:rsidRDefault="00454AB6" w:rsidP="00E37FBC">
            <w:pPr>
              <w:rPr>
                <w:rFonts w:ascii="Arial" w:hAnsi="Arial" w:cs="Arial"/>
                <w:sz w:val="22"/>
                <w:szCs w:val="22"/>
              </w:rPr>
            </w:pPr>
            <w:r w:rsidRPr="00BA457C">
              <w:rPr>
                <w:rFonts w:ascii="Arial" w:hAnsi="Arial" w:cs="Arial"/>
                <w:sz w:val="22"/>
                <w:szCs w:val="22"/>
              </w:rPr>
              <w:t>15 minutos</w:t>
            </w:r>
          </w:p>
        </w:tc>
        <w:tc>
          <w:tcPr>
            <w:tcW w:w="1555" w:type="dxa"/>
            <w:shd w:val="clear" w:color="auto" w:fill="auto"/>
          </w:tcPr>
          <w:p w14:paraId="0501F827" w14:textId="77777777" w:rsidR="00454AB6" w:rsidRPr="00BA457C" w:rsidRDefault="00454AB6" w:rsidP="00E37FBC">
            <w:pPr>
              <w:rPr>
                <w:rFonts w:ascii="Arial" w:hAnsi="Arial" w:cs="Arial"/>
                <w:sz w:val="22"/>
                <w:szCs w:val="22"/>
              </w:rPr>
            </w:pPr>
            <w:r w:rsidRPr="00BA457C">
              <w:rPr>
                <w:rFonts w:ascii="Arial" w:hAnsi="Arial" w:cs="Arial"/>
                <w:sz w:val="22"/>
                <w:szCs w:val="22"/>
              </w:rPr>
              <w:t>Informativo</w:t>
            </w:r>
          </w:p>
        </w:tc>
        <w:tc>
          <w:tcPr>
            <w:tcW w:w="1441" w:type="dxa"/>
            <w:shd w:val="clear" w:color="auto" w:fill="auto"/>
          </w:tcPr>
          <w:p w14:paraId="37999FF9" w14:textId="77777777" w:rsidR="00454AB6" w:rsidRPr="00BA457C" w:rsidRDefault="00454AB6" w:rsidP="00E37FBC">
            <w:pPr>
              <w:rPr>
                <w:rFonts w:ascii="Arial" w:hAnsi="Arial" w:cs="Arial"/>
                <w:sz w:val="22"/>
                <w:szCs w:val="22"/>
              </w:rPr>
            </w:pPr>
            <w:r w:rsidRPr="00BA457C">
              <w:rPr>
                <w:rFonts w:ascii="Arial" w:hAnsi="Arial" w:cs="Arial"/>
                <w:sz w:val="22"/>
                <w:szCs w:val="22"/>
              </w:rPr>
              <w:t>Conselho Deliberativo</w:t>
            </w:r>
          </w:p>
        </w:tc>
        <w:tc>
          <w:tcPr>
            <w:tcW w:w="1559" w:type="dxa"/>
            <w:shd w:val="clear" w:color="auto" w:fill="auto"/>
          </w:tcPr>
          <w:p w14:paraId="1B9AF473" w14:textId="77777777" w:rsidR="00454AB6" w:rsidRPr="00BA457C" w:rsidRDefault="00454AB6" w:rsidP="00E37FBC">
            <w:pPr>
              <w:rPr>
                <w:rFonts w:ascii="Arial" w:hAnsi="Arial" w:cs="Arial"/>
                <w:sz w:val="22"/>
                <w:szCs w:val="22"/>
              </w:rPr>
            </w:pPr>
            <w:r w:rsidRPr="00BA457C">
              <w:rPr>
                <w:rFonts w:ascii="Arial" w:hAnsi="Arial" w:cs="Arial"/>
                <w:sz w:val="22"/>
                <w:szCs w:val="22"/>
              </w:rPr>
              <w:t>Mensal</w:t>
            </w:r>
          </w:p>
        </w:tc>
        <w:tc>
          <w:tcPr>
            <w:tcW w:w="1701" w:type="dxa"/>
            <w:shd w:val="clear" w:color="auto" w:fill="auto"/>
          </w:tcPr>
          <w:p w14:paraId="22A0A3F7" w14:textId="77777777" w:rsidR="00454AB6" w:rsidRPr="00BA457C" w:rsidRDefault="00454AB6" w:rsidP="00E37FBC">
            <w:pPr>
              <w:rPr>
                <w:rFonts w:ascii="Arial" w:hAnsi="Arial" w:cs="Arial"/>
                <w:sz w:val="22"/>
                <w:szCs w:val="22"/>
              </w:rPr>
            </w:pPr>
            <w:r w:rsidRPr="00BA457C">
              <w:rPr>
                <w:rFonts w:ascii="Arial" w:hAnsi="Arial" w:cs="Arial"/>
                <w:sz w:val="22"/>
                <w:szCs w:val="22"/>
              </w:rPr>
              <w:t>Conselho Deliberativo</w:t>
            </w:r>
          </w:p>
        </w:tc>
      </w:tr>
      <w:tr w:rsidR="00E37FBC" w:rsidRPr="00551675" w14:paraId="5F26F82B" w14:textId="77777777" w:rsidTr="00E37FBC">
        <w:trPr>
          <w:trHeight w:val="479"/>
        </w:trPr>
        <w:tc>
          <w:tcPr>
            <w:tcW w:w="425" w:type="dxa"/>
            <w:shd w:val="clear" w:color="auto" w:fill="auto"/>
          </w:tcPr>
          <w:p w14:paraId="3F136D15" w14:textId="19B5F43A" w:rsidR="00E37FBC" w:rsidRDefault="00E37FBC" w:rsidP="00E37FBC">
            <w:pPr>
              <w:ind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6664" w:type="dxa"/>
            <w:shd w:val="clear" w:color="auto" w:fill="auto"/>
          </w:tcPr>
          <w:p w14:paraId="674C99E4" w14:textId="00041F2C" w:rsidR="00E37FBC" w:rsidRPr="00BA457C" w:rsidRDefault="00E37FBC" w:rsidP="00E37FBC">
            <w:pPr>
              <w:rPr>
                <w:rFonts w:ascii="Arial" w:hAnsi="Arial" w:cs="Arial"/>
                <w:sz w:val="22"/>
                <w:szCs w:val="22"/>
              </w:rPr>
            </w:pPr>
            <w:r w:rsidRPr="00BA457C">
              <w:rPr>
                <w:rFonts w:ascii="Arial" w:hAnsi="Arial" w:cs="Arial"/>
                <w:sz w:val="22"/>
                <w:szCs w:val="22"/>
              </w:rPr>
              <w:t xml:space="preserve">Proposta de prorrogação do mandato da Diretora Karina Damião </w:t>
            </w:r>
            <w:proofErr w:type="spellStart"/>
            <w:r w:rsidRPr="00BA457C">
              <w:rPr>
                <w:rFonts w:ascii="Arial" w:hAnsi="Arial" w:cs="Arial"/>
                <w:sz w:val="22"/>
                <w:szCs w:val="22"/>
              </w:rPr>
              <w:t>Hirano</w:t>
            </w:r>
            <w:proofErr w:type="spellEnd"/>
            <w:r w:rsidRPr="00BA457C">
              <w:rPr>
                <w:rFonts w:ascii="Arial" w:hAnsi="Arial" w:cs="Arial"/>
                <w:sz w:val="22"/>
                <w:szCs w:val="22"/>
              </w:rPr>
              <w:t xml:space="preserve"> e acúmulo de cargo de Diretora-Presidente Interina po</w:t>
            </w: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Pr="00BA457C">
              <w:rPr>
                <w:rFonts w:ascii="Arial" w:hAnsi="Arial" w:cs="Arial"/>
                <w:sz w:val="22"/>
                <w:szCs w:val="22"/>
              </w:rPr>
              <w:t xml:space="preserve"> até 90 dias, ou até a indicação do novo Diretor-Presidente</w:t>
            </w:r>
          </w:p>
        </w:tc>
        <w:tc>
          <w:tcPr>
            <w:tcW w:w="1398" w:type="dxa"/>
          </w:tcPr>
          <w:p w14:paraId="00B8A2D0" w14:textId="224021DF" w:rsidR="00E37FBC" w:rsidRPr="00BA457C" w:rsidRDefault="00E37FBC" w:rsidP="00E37F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4150E6">
              <w:rPr>
                <w:rFonts w:ascii="Arial" w:hAnsi="Arial" w:cs="Arial"/>
                <w:sz w:val="22"/>
                <w:szCs w:val="22"/>
              </w:rPr>
              <w:t>0</w:t>
            </w:r>
            <w:r w:rsidRPr="00BA457C">
              <w:rPr>
                <w:rFonts w:ascii="Arial" w:hAnsi="Arial" w:cs="Arial"/>
                <w:sz w:val="22"/>
                <w:szCs w:val="22"/>
              </w:rPr>
              <w:t xml:space="preserve"> minutos</w:t>
            </w:r>
          </w:p>
        </w:tc>
        <w:tc>
          <w:tcPr>
            <w:tcW w:w="1555" w:type="dxa"/>
            <w:shd w:val="clear" w:color="auto" w:fill="auto"/>
          </w:tcPr>
          <w:p w14:paraId="464AB704" w14:textId="121C8DAE" w:rsidR="00E37FBC" w:rsidRPr="00BA457C" w:rsidRDefault="00E37FBC" w:rsidP="00E37F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Informativo</w:t>
            </w:r>
          </w:p>
        </w:tc>
        <w:tc>
          <w:tcPr>
            <w:tcW w:w="1441" w:type="dxa"/>
            <w:shd w:val="clear" w:color="auto" w:fill="auto"/>
          </w:tcPr>
          <w:p w14:paraId="3B5BE9CC" w14:textId="6E1B39C6" w:rsidR="00E37FBC" w:rsidRPr="00BA457C" w:rsidRDefault="00E37FBC" w:rsidP="00E37FBC">
            <w:pPr>
              <w:rPr>
                <w:rFonts w:ascii="Arial" w:hAnsi="Arial" w:cs="Arial"/>
                <w:sz w:val="22"/>
                <w:szCs w:val="22"/>
              </w:rPr>
            </w:pPr>
            <w:r w:rsidRPr="00BA457C">
              <w:rPr>
                <w:rFonts w:ascii="Arial" w:hAnsi="Arial" w:cs="Arial"/>
                <w:sz w:val="22"/>
                <w:szCs w:val="22"/>
              </w:rPr>
              <w:t xml:space="preserve">Conselho </w:t>
            </w: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BA457C">
              <w:rPr>
                <w:rFonts w:ascii="Arial" w:hAnsi="Arial" w:cs="Arial"/>
                <w:sz w:val="22"/>
                <w:szCs w:val="22"/>
              </w:rPr>
              <w:t>eliberativo</w:t>
            </w:r>
          </w:p>
        </w:tc>
        <w:tc>
          <w:tcPr>
            <w:tcW w:w="1559" w:type="dxa"/>
            <w:shd w:val="clear" w:color="auto" w:fill="auto"/>
          </w:tcPr>
          <w:p w14:paraId="50251824" w14:textId="258452BF" w:rsidR="00E37FBC" w:rsidRPr="00BA457C" w:rsidRDefault="00E37FBC" w:rsidP="00E37FBC">
            <w:pPr>
              <w:rPr>
                <w:rFonts w:ascii="Arial" w:hAnsi="Arial" w:cs="Arial"/>
                <w:sz w:val="22"/>
                <w:szCs w:val="22"/>
              </w:rPr>
            </w:pPr>
            <w:r w:rsidRPr="00BA457C">
              <w:rPr>
                <w:rFonts w:ascii="Arial" w:hAnsi="Arial" w:cs="Arial"/>
                <w:sz w:val="22"/>
                <w:szCs w:val="22"/>
              </w:rPr>
              <w:t>Eventual</w:t>
            </w:r>
          </w:p>
        </w:tc>
        <w:tc>
          <w:tcPr>
            <w:tcW w:w="1701" w:type="dxa"/>
            <w:shd w:val="clear" w:color="auto" w:fill="auto"/>
          </w:tcPr>
          <w:p w14:paraId="3A1BFF89" w14:textId="60673FED" w:rsidR="00E37FBC" w:rsidRPr="00BA457C" w:rsidRDefault="00E37FBC" w:rsidP="00E37FBC">
            <w:pPr>
              <w:rPr>
                <w:rFonts w:ascii="Arial" w:hAnsi="Arial" w:cs="Arial"/>
                <w:sz w:val="22"/>
                <w:szCs w:val="22"/>
              </w:rPr>
            </w:pPr>
            <w:r w:rsidRPr="00BA457C">
              <w:rPr>
                <w:rFonts w:ascii="Arial" w:hAnsi="Arial" w:cs="Arial"/>
                <w:sz w:val="22"/>
                <w:szCs w:val="22"/>
              </w:rPr>
              <w:t>Conselho Deliberativo</w:t>
            </w:r>
          </w:p>
        </w:tc>
      </w:tr>
      <w:tr w:rsidR="00454AB6" w:rsidRPr="00551675" w14:paraId="69B02D94" w14:textId="77777777" w:rsidTr="00E37FBC">
        <w:trPr>
          <w:trHeight w:val="488"/>
        </w:trPr>
        <w:tc>
          <w:tcPr>
            <w:tcW w:w="425" w:type="dxa"/>
            <w:shd w:val="clear" w:color="auto" w:fill="auto"/>
          </w:tcPr>
          <w:p w14:paraId="44746587" w14:textId="314C62AF" w:rsidR="00454AB6" w:rsidRPr="00551675" w:rsidRDefault="00E37FBC" w:rsidP="00E37FBC">
            <w:pPr>
              <w:ind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6664" w:type="dxa"/>
            <w:shd w:val="clear" w:color="auto" w:fill="auto"/>
          </w:tcPr>
          <w:p w14:paraId="4067C116" w14:textId="77777777" w:rsidR="00454AB6" w:rsidRPr="00BA457C" w:rsidRDefault="00454AB6" w:rsidP="00E37FBC">
            <w:pPr>
              <w:rPr>
                <w:rFonts w:ascii="Arial" w:hAnsi="Arial" w:cs="Arial"/>
                <w:sz w:val="22"/>
                <w:szCs w:val="22"/>
              </w:rPr>
            </w:pPr>
            <w:r w:rsidRPr="00BA457C">
              <w:rPr>
                <w:rFonts w:ascii="Arial" w:hAnsi="Arial" w:cs="Arial"/>
                <w:sz w:val="22"/>
                <w:szCs w:val="22"/>
              </w:rPr>
              <w:t xml:space="preserve">Relatório Mensal dos Investimentos </w:t>
            </w:r>
          </w:p>
        </w:tc>
        <w:tc>
          <w:tcPr>
            <w:tcW w:w="1398" w:type="dxa"/>
          </w:tcPr>
          <w:p w14:paraId="6767490C" w14:textId="667429A9" w:rsidR="00454AB6" w:rsidRPr="00BA457C" w:rsidRDefault="00CE7C60" w:rsidP="00E37FBC">
            <w:pPr>
              <w:rPr>
                <w:rFonts w:ascii="Arial" w:hAnsi="Arial" w:cs="Arial"/>
                <w:sz w:val="22"/>
                <w:szCs w:val="22"/>
              </w:rPr>
            </w:pPr>
            <w:r w:rsidRPr="00BA457C">
              <w:rPr>
                <w:rFonts w:ascii="Arial" w:hAnsi="Arial" w:cs="Arial"/>
                <w:sz w:val="22"/>
                <w:szCs w:val="22"/>
              </w:rPr>
              <w:t>15</w:t>
            </w:r>
            <w:r w:rsidR="00454AB6" w:rsidRPr="00BA457C">
              <w:rPr>
                <w:rFonts w:ascii="Arial" w:hAnsi="Arial" w:cs="Arial"/>
                <w:sz w:val="22"/>
                <w:szCs w:val="22"/>
              </w:rPr>
              <w:t xml:space="preserve"> minutos</w:t>
            </w:r>
          </w:p>
        </w:tc>
        <w:tc>
          <w:tcPr>
            <w:tcW w:w="1555" w:type="dxa"/>
            <w:shd w:val="clear" w:color="auto" w:fill="auto"/>
          </w:tcPr>
          <w:p w14:paraId="006A4C52" w14:textId="77777777" w:rsidR="00454AB6" w:rsidRPr="00BA457C" w:rsidRDefault="00454AB6" w:rsidP="00E37FBC">
            <w:pPr>
              <w:rPr>
                <w:rFonts w:ascii="Arial" w:hAnsi="Arial" w:cs="Arial"/>
                <w:sz w:val="22"/>
                <w:szCs w:val="22"/>
              </w:rPr>
            </w:pPr>
            <w:r w:rsidRPr="00BA457C">
              <w:rPr>
                <w:rFonts w:ascii="Arial" w:hAnsi="Arial" w:cs="Arial"/>
                <w:sz w:val="22"/>
                <w:szCs w:val="22"/>
              </w:rPr>
              <w:t>Informativo</w:t>
            </w:r>
          </w:p>
        </w:tc>
        <w:tc>
          <w:tcPr>
            <w:tcW w:w="1441" w:type="dxa"/>
            <w:shd w:val="clear" w:color="auto" w:fill="auto"/>
          </w:tcPr>
          <w:p w14:paraId="08FE9C0A" w14:textId="77777777" w:rsidR="00454AB6" w:rsidRPr="00BA457C" w:rsidRDefault="00454AB6" w:rsidP="00E37FBC">
            <w:pPr>
              <w:rPr>
                <w:rFonts w:ascii="Arial" w:hAnsi="Arial" w:cs="Arial"/>
                <w:sz w:val="22"/>
                <w:szCs w:val="22"/>
              </w:rPr>
            </w:pPr>
            <w:r w:rsidRPr="00BA457C">
              <w:rPr>
                <w:rFonts w:ascii="Arial" w:hAnsi="Arial" w:cs="Arial"/>
                <w:sz w:val="22"/>
                <w:szCs w:val="22"/>
              </w:rPr>
              <w:t>Conselho Deliberativo</w:t>
            </w:r>
          </w:p>
        </w:tc>
        <w:tc>
          <w:tcPr>
            <w:tcW w:w="1559" w:type="dxa"/>
            <w:shd w:val="clear" w:color="auto" w:fill="auto"/>
          </w:tcPr>
          <w:p w14:paraId="2AB4F298" w14:textId="77777777" w:rsidR="00454AB6" w:rsidRPr="00BA457C" w:rsidRDefault="00454AB6" w:rsidP="00E37FBC">
            <w:pPr>
              <w:rPr>
                <w:rFonts w:ascii="Arial" w:hAnsi="Arial" w:cs="Arial"/>
                <w:sz w:val="22"/>
                <w:szCs w:val="22"/>
              </w:rPr>
            </w:pPr>
            <w:r w:rsidRPr="00BA457C">
              <w:rPr>
                <w:rFonts w:ascii="Arial" w:hAnsi="Arial" w:cs="Arial"/>
                <w:sz w:val="22"/>
                <w:szCs w:val="22"/>
              </w:rPr>
              <w:t>Mensal</w:t>
            </w:r>
          </w:p>
        </w:tc>
        <w:tc>
          <w:tcPr>
            <w:tcW w:w="1701" w:type="dxa"/>
            <w:shd w:val="clear" w:color="auto" w:fill="auto"/>
          </w:tcPr>
          <w:p w14:paraId="7ACB70B8" w14:textId="77777777" w:rsidR="00454AB6" w:rsidRPr="00BA457C" w:rsidRDefault="00454AB6" w:rsidP="00E37FBC">
            <w:pPr>
              <w:rPr>
                <w:rFonts w:ascii="Arial" w:hAnsi="Arial" w:cs="Arial"/>
                <w:sz w:val="22"/>
                <w:szCs w:val="22"/>
              </w:rPr>
            </w:pPr>
            <w:r w:rsidRPr="00BA457C">
              <w:rPr>
                <w:rFonts w:ascii="Arial" w:hAnsi="Arial" w:cs="Arial"/>
                <w:sz w:val="22"/>
                <w:szCs w:val="22"/>
              </w:rPr>
              <w:t>Diretoria Investimentos</w:t>
            </w:r>
          </w:p>
        </w:tc>
      </w:tr>
      <w:tr w:rsidR="00454AB6" w:rsidRPr="000F5369" w14:paraId="0A913408" w14:textId="77777777" w:rsidTr="00E37FBC">
        <w:trPr>
          <w:trHeight w:val="488"/>
        </w:trPr>
        <w:tc>
          <w:tcPr>
            <w:tcW w:w="425" w:type="dxa"/>
            <w:shd w:val="clear" w:color="auto" w:fill="auto"/>
          </w:tcPr>
          <w:p w14:paraId="26D16A33" w14:textId="7D650250" w:rsidR="00454AB6" w:rsidRPr="000F5369" w:rsidRDefault="00E37FBC" w:rsidP="00E37FBC">
            <w:pPr>
              <w:ind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6664" w:type="dxa"/>
            <w:shd w:val="clear" w:color="auto" w:fill="auto"/>
          </w:tcPr>
          <w:p w14:paraId="4AE3DB6D" w14:textId="15E5392C" w:rsidR="00454AB6" w:rsidRPr="00BA457C" w:rsidRDefault="00454AB6" w:rsidP="00E37FBC">
            <w:pPr>
              <w:rPr>
                <w:rFonts w:ascii="Arial" w:hAnsi="Arial" w:cs="Arial"/>
                <w:sz w:val="22"/>
                <w:szCs w:val="22"/>
              </w:rPr>
            </w:pPr>
            <w:r w:rsidRPr="00BA457C">
              <w:rPr>
                <w:rFonts w:ascii="Arial" w:hAnsi="Arial" w:cs="Arial"/>
                <w:sz w:val="22"/>
                <w:szCs w:val="22"/>
              </w:rPr>
              <w:t>Apresentação do</w:t>
            </w:r>
            <w:r w:rsidR="00C04151" w:rsidRPr="00BA457C">
              <w:rPr>
                <w:rFonts w:ascii="Arial" w:hAnsi="Arial" w:cs="Arial"/>
                <w:sz w:val="22"/>
                <w:szCs w:val="22"/>
              </w:rPr>
              <w:t xml:space="preserve"> Relatório de monitoramento </w:t>
            </w:r>
            <w:r w:rsidRPr="00BA457C">
              <w:rPr>
                <w:rFonts w:ascii="Arial" w:hAnsi="Arial" w:cs="Arial"/>
                <w:sz w:val="22"/>
                <w:szCs w:val="22"/>
              </w:rPr>
              <w:t>– posição fevereiro</w:t>
            </w:r>
          </w:p>
        </w:tc>
        <w:tc>
          <w:tcPr>
            <w:tcW w:w="1398" w:type="dxa"/>
          </w:tcPr>
          <w:p w14:paraId="2265C794" w14:textId="3E7D423A" w:rsidR="00454AB6" w:rsidRPr="00BA457C" w:rsidRDefault="007876F8" w:rsidP="00E37F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  <w:r w:rsidR="00454AB6" w:rsidRPr="00BA457C">
              <w:rPr>
                <w:rFonts w:ascii="Arial" w:hAnsi="Arial" w:cs="Arial"/>
                <w:sz w:val="22"/>
                <w:szCs w:val="22"/>
              </w:rPr>
              <w:t xml:space="preserve"> minutos</w:t>
            </w:r>
          </w:p>
        </w:tc>
        <w:tc>
          <w:tcPr>
            <w:tcW w:w="1555" w:type="dxa"/>
            <w:shd w:val="clear" w:color="auto" w:fill="auto"/>
          </w:tcPr>
          <w:p w14:paraId="35A65095" w14:textId="77777777" w:rsidR="00454AB6" w:rsidRPr="00BA457C" w:rsidRDefault="00454AB6" w:rsidP="00E37FBC">
            <w:pPr>
              <w:rPr>
                <w:rFonts w:ascii="Arial" w:hAnsi="Arial" w:cs="Arial"/>
                <w:sz w:val="22"/>
                <w:szCs w:val="22"/>
              </w:rPr>
            </w:pPr>
            <w:r w:rsidRPr="00BA457C">
              <w:rPr>
                <w:rFonts w:ascii="Arial" w:hAnsi="Arial" w:cs="Arial"/>
                <w:sz w:val="22"/>
                <w:szCs w:val="22"/>
              </w:rPr>
              <w:t>Informativo</w:t>
            </w:r>
          </w:p>
        </w:tc>
        <w:tc>
          <w:tcPr>
            <w:tcW w:w="1441" w:type="dxa"/>
            <w:shd w:val="clear" w:color="auto" w:fill="auto"/>
          </w:tcPr>
          <w:p w14:paraId="486E3979" w14:textId="77777777" w:rsidR="00454AB6" w:rsidRPr="00BA457C" w:rsidRDefault="00454AB6" w:rsidP="00E37FBC">
            <w:pPr>
              <w:rPr>
                <w:rFonts w:ascii="Arial" w:hAnsi="Arial" w:cs="Arial"/>
                <w:sz w:val="22"/>
                <w:szCs w:val="22"/>
              </w:rPr>
            </w:pPr>
            <w:r w:rsidRPr="00BA457C">
              <w:rPr>
                <w:rFonts w:ascii="Arial" w:hAnsi="Arial" w:cs="Arial"/>
                <w:sz w:val="22"/>
                <w:szCs w:val="22"/>
              </w:rPr>
              <w:t>Conselho Deliberativo</w:t>
            </w:r>
          </w:p>
        </w:tc>
        <w:tc>
          <w:tcPr>
            <w:tcW w:w="1559" w:type="dxa"/>
            <w:shd w:val="clear" w:color="auto" w:fill="auto"/>
          </w:tcPr>
          <w:p w14:paraId="479FAC86" w14:textId="77777777" w:rsidR="00454AB6" w:rsidRPr="00BA457C" w:rsidRDefault="00454AB6" w:rsidP="00E37FBC">
            <w:pPr>
              <w:rPr>
                <w:rFonts w:ascii="Arial" w:hAnsi="Arial" w:cs="Arial"/>
                <w:sz w:val="22"/>
                <w:szCs w:val="22"/>
              </w:rPr>
            </w:pPr>
            <w:r w:rsidRPr="00BA457C">
              <w:rPr>
                <w:rFonts w:ascii="Arial" w:hAnsi="Arial" w:cs="Arial"/>
                <w:sz w:val="22"/>
                <w:szCs w:val="22"/>
              </w:rPr>
              <w:t>Mensal</w:t>
            </w:r>
          </w:p>
        </w:tc>
        <w:tc>
          <w:tcPr>
            <w:tcW w:w="1701" w:type="dxa"/>
            <w:shd w:val="clear" w:color="auto" w:fill="auto"/>
          </w:tcPr>
          <w:p w14:paraId="53AA7B27" w14:textId="77777777" w:rsidR="00454AB6" w:rsidRPr="00BA457C" w:rsidRDefault="00454AB6" w:rsidP="00E37FBC">
            <w:pPr>
              <w:rPr>
                <w:rFonts w:ascii="Arial" w:hAnsi="Arial" w:cs="Arial"/>
                <w:sz w:val="22"/>
                <w:szCs w:val="22"/>
              </w:rPr>
            </w:pPr>
            <w:r w:rsidRPr="00BA457C">
              <w:rPr>
                <w:rFonts w:ascii="Arial" w:hAnsi="Arial" w:cs="Arial"/>
                <w:sz w:val="22"/>
                <w:szCs w:val="22"/>
              </w:rPr>
              <w:t xml:space="preserve">Auditoria </w:t>
            </w:r>
          </w:p>
          <w:p w14:paraId="4E436547" w14:textId="77777777" w:rsidR="00454AB6" w:rsidRPr="00BA457C" w:rsidRDefault="00454AB6" w:rsidP="00E37FBC">
            <w:pPr>
              <w:rPr>
                <w:rFonts w:ascii="Arial" w:hAnsi="Arial" w:cs="Arial"/>
                <w:sz w:val="22"/>
                <w:szCs w:val="22"/>
              </w:rPr>
            </w:pPr>
            <w:r w:rsidRPr="00BA457C">
              <w:rPr>
                <w:rFonts w:ascii="Arial" w:hAnsi="Arial" w:cs="Arial"/>
                <w:sz w:val="22"/>
                <w:szCs w:val="22"/>
              </w:rPr>
              <w:t>Interna</w:t>
            </w:r>
          </w:p>
        </w:tc>
      </w:tr>
    </w:tbl>
    <w:p w14:paraId="06DAC12D" w14:textId="77777777" w:rsidR="00454AB6" w:rsidRPr="000F5369" w:rsidRDefault="00454AB6" w:rsidP="00E37FBC">
      <w:pPr>
        <w:rPr>
          <w:color w:val="FF0000"/>
        </w:rPr>
      </w:pPr>
    </w:p>
    <w:sectPr w:rsidR="00454AB6" w:rsidRPr="000F5369" w:rsidSect="00BA457C">
      <w:pgSz w:w="16838" w:h="11906" w:orient="landscape"/>
      <w:pgMar w:top="0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80905" w14:textId="77777777" w:rsidR="00BA457C" w:rsidRDefault="00BA457C" w:rsidP="00BA457C">
      <w:r>
        <w:separator/>
      </w:r>
    </w:p>
  </w:endnote>
  <w:endnote w:type="continuationSeparator" w:id="0">
    <w:p w14:paraId="33213AE4" w14:textId="77777777" w:rsidR="00BA457C" w:rsidRDefault="00BA457C" w:rsidP="00BA4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8889E" w14:textId="77777777" w:rsidR="00BA457C" w:rsidRDefault="00BA457C" w:rsidP="00BA457C">
      <w:r>
        <w:separator/>
      </w:r>
    </w:p>
  </w:footnote>
  <w:footnote w:type="continuationSeparator" w:id="0">
    <w:p w14:paraId="16DD742E" w14:textId="77777777" w:rsidR="00BA457C" w:rsidRDefault="00BA457C" w:rsidP="00BA45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C93"/>
    <w:rsid w:val="000054D4"/>
    <w:rsid w:val="00015C15"/>
    <w:rsid w:val="00023094"/>
    <w:rsid w:val="00032ED3"/>
    <w:rsid w:val="0004364E"/>
    <w:rsid w:val="00052A11"/>
    <w:rsid w:val="000B7A91"/>
    <w:rsid w:val="000C3413"/>
    <w:rsid w:val="000D0007"/>
    <w:rsid w:val="000F5369"/>
    <w:rsid w:val="00101E59"/>
    <w:rsid w:val="00110833"/>
    <w:rsid w:val="001165F8"/>
    <w:rsid w:val="0015041C"/>
    <w:rsid w:val="00180C39"/>
    <w:rsid w:val="00197B8C"/>
    <w:rsid w:val="001D412F"/>
    <w:rsid w:val="0020446D"/>
    <w:rsid w:val="00274AB2"/>
    <w:rsid w:val="00287044"/>
    <w:rsid w:val="00290F3C"/>
    <w:rsid w:val="002A2FC7"/>
    <w:rsid w:val="002C6E53"/>
    <w:rsid w:val="002E22C4"/>
    <w:rsid w:val="002F1BEA"/>
    <w:rsid w:val="002F5112"/>
    <w:rsid w:val="003113D7"/>
    <w:rsid w:val="00311DFA"/>
    <w:rsid w:val="0031787F"/>
    <w:rsid w:val="00344EBD"/>
    <w:rsid w:val="00354D05"/>
    <w:rsid w:val="00360B83"/>
    <w:rsid w:val="0037267F"/>
    <w:rsid w:val="0038151B"/>
    <w:rsid w:val="0038687A"/>
    <w:rsid w:val="003A1963"/>
    <w:rsid w:val="00410CD2"/>
    <w:rsid w:val="004150E6"/>
    <w:rsid w:val="00453721"/>
    <w:rsid w:val="00454AB6"/>
    <w:rsid w:val="00460ED6"/>
    <w:rsid w:val="004A3E5E"/>
    <w:rsid w:val="00506ACA"/>
    <w:rsid w:val="0052317B"/>
    <w:rsid w:val="00542061"/>
    <w:rsid w:val="00551675"/>
    <w:rsid w:val="00552DCE"/>
    <w:rsid w:val="00572FA5"/>
    <w:rsid w:val="00594DD8"/>
    <w:rsid w:val="005A55E9"/>
    <w:rsid w:val="005B72FB"/>
    <w:rsid w:val="005C33A0"/>
    <w:rsid w:val="005D3CBF"/>
    <w:rsid w:val="005E0A75"/>
    <w:rsid w:val="0060086E"/>
    <w:rsid w:val="00601DE2"/>
    <w:rsid w:val="006320F7"/>
    <w:rsid w:val="00633459"/>
    <w:rsid w:val="00684487"/>
    <w:rsid w:val="00693667"/>
    <w:rsid w:val="006E5255"/>
    <w:rsid w:val="006F0357"/>
    <w:rsid w:val="006F2392"/>
    <w:rsid w:val="00732C95"/>
    <w:rsid w:val="007446BD"/>
    <w:rsid w:val="007876F8"/>
    <w:rsid w:val="007B18D3"/>
    <w:rsid w:val="007C0F73"/>
    <w:rsid w:val="007C34B7"/>
    <w:rsid w:val="007C6EF9"/>
    <w:rsid w:val="007E2A09"/>
    <w:rsid w:val="007E3427"/>
    <w:rsid w:val="007F6337"/>
    <w:rsid w:val="00816950"/>
    <w:rsid w:val="00861B02"/>
    <w:rsid w:val="008F0715"/>
    <w:rsid w:val="008F0EF8"/>
    <w:rsid w:val="008F3461"/>
    <w:rsid w:val="008F69BC"/>
    <w:rsid w:val="008F6FED"/>
    <w:rsid w:val="008F7E67"/>
    <w:rsid w:val="009411D0"/>
    <w:rsid w:val="009655AA"/>
    <w:rsid w:val="00973D65"/>
    <w:rsid w:val="009A26C1"/>
    <w:rsid w:val="009B14F3"/>
    <w:rsid w:val="009B4529"/>
    <w:rsid w:val="009F7CCE"/>
    <w:rsid w:val="00A1377F"/>
    <w:rsid w:val="00A30484"/>
    <w:rsid w:val="00A32460"/>
    <w:rsid w:val="00A46451"/>
    <w:rsid w:val="00A507ED"/>
    <w:rsid w:val="00A620B9"/>
    <w:rsid w:val="00A67C8C"/>
    <w:rsid w:val="00AA3DCF"/>
    <w:rsid w:val="00AE577C"/>
    <w:rsid w:val="00AE78F3"/>
    <w:rsid w:val="00B02ADD"/>
    <w:rsid w:val="00B44182"/>
    <w:rsid w:val="00B60BA6"/>
    <w:rsid w:val="00B60F39"/>
    <w:rsid w:val="00B84E31"/>
    <w:rsid w:val="00B87764"/>
    <w:rsid w:val="00BA457C"/>
    <w:rsid w:val="00BA7C2F"/>
    <w:rsid w:val="00BC4963"/>
    <w:rsid w:val="00BF29E6"/>
    <w:rsid w:val="00C04151"/>
    <w:rsid w:val="00C15F51"/>
    <w:rsid w:val="00C55B25"/>
    <w:rsid w:val="00C65917"/>
    <w:rsid w:val="00C7154F"/>
    <w:rsid w:val="00C91E5D"/>
    <w:rsid w:val="00CA4EB9"/>
    <w:rsid w:val="00CC529D"/>
    <w:rsid w:val="00CE7C60"/>
    <w:rsid w:val="00D16D34"/>
    <w:rsid w:val="00D264E4"/>
    <w:rsid w:val="00D46693"/>
    <w:rsid w:val="00D57BE6"/>
    <w:rsid w:val="00D634FD"/>
    <w:rsid w:val="00D70798"/>
    <w:rsid w:val="00DB27F9"/>
    <w:rsid w:val="00DC1CC2"/>
    <w:rsid w:val="00DC693C"/>
    <w:rsid w:val="00DE2E37"/>
    <w:rsid w:val="00DE4CB0"/>
    <w:rsid w:val="00DE76D3"/>
    <w:rsid w:val="00DF65C6"/>
    <w:rsid w:val="00E11F2D"/>
    <w:rsid w:val="00E22539"/>
    <w:rsid w:val="00E37FBC"/>
    <w:rsid w:val="00E61CD1"/>
    <w:rsid w:val="00E750B4"/>
    <w:rsid w:val="00E7606C"/>
    <w:rsid w:val="00E92A18"/>
    <w:rsid w:val="00E93839"/>
    <w:rsid w:val="00E9609B"/>
    <w:rsid w:val="00EA1859"/>
    <w:rsid w:val="00EA4EB9"/>
    <w:rsid w:val="00ED03DC"/>
    <w:rsid w:val="00ED08DC"/>
    <w:rsid w:val="00ED3153"/>
    <w:rsid w:val="00EF1DC9"/>
    <w:rsid w:val="00EF6A0F"/>
    <w:rsid w:val="00EF7B2D"/>
    <w:rsid w:val="00F01F5A"/>
    <w:rsid w:val="00F31E0B"/>
    <w:rsid w:val="00F36141"/>
    <w:rsid w:val="00F42C93"/>
    <w:rsid w:val="00F44CBB"/>
    <w:rsid w:val="00F50098"/>
    <w:rsid w:val="00F52729"/>
    <w:rsid w:val="00F654D2"/>
    <w:rsid w:val="00F67EFE"/>
    <w:rsid w:val="00F8462B"/>
    <w:rsid w:val="00FC1251"/>
    <w:rsid w:val="00FD6A63"/>
    <w:rsid w:val="00FE7C04"/>
    <w:rsid w:val="00FF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D408719"/>
  <w15:chartTrackingRefBased/>
  <w15:docId w15:val="{0ED7BD5B-DD13-46AD-BE27-B74DCFB9D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2C93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F42C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rsid w:val="00F42C9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2C93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ui-provider">
    <w:name w:val="ui-provider"/>
    <w:basedOn w:val="Fontepargpadro"/>
    <w:rsid w:val="00E7606C"/>
  </w:style>
  <w:style w:type="paragraph" w:styleId="Rodap">
    <w:name w:val="footer"/>
    <w:basedOn w:val="Normal"/>
    <w:link w:val="RodapChar"/>
    <w:uiPriority w:val="99"/>
    <w:unhideWhenUsed/>
    <w:rsid w:val="00BA457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A457C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8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362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Cesar Gnoatto</dc:creator>
  <cp:keywords/>
  <dc:description/>
  <cp:lastModifiedBy>Cesar Gnoatto</cp:lastModifiedBy>
  <cp:revision>33</cp:revision>
  <cp:lastPrinted>2024-03-21T11:02:00Z</cp:lastPrinted>
  <dcterms:created xsi:type="dcterms:W3CDTF">2024-02-05T12:19:00Z</dcterms:created>
  <dcterms:modified xsi:type="dcterms:W3CDTF">2024-03-21T18:15:00Z</dcterms:modified>
</cp:coreProperties>
</file>